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79E" w:rsidRPr="00212B58" w:rsidRDefault="0074579E" w:rsidP="0074579E">
      <w:pPr>
        <w:pStyle w:val="NoSpacing"/>
        <w:jc w:val="center"/>
        <w:rPr>
          <w:rFonts w:ascii="Cambria" w:hAnsi="Cambria" w:cs="Tahoma"/>
          <w:b/>
          <w:sz w:val="44"/>
          <w:szCs w:val="21"/>
        </w:rPr>
      </w:pPr>
      <w:r w:rsidRPr="00212B58">
        <w:rPr>
          <w:rFonts w:ascii="Cambria" w:hAnsi="Cambria" w:cs="Tahoma"/>
          <w:b/>
          <w:sz w:val="44"/>
          <w:szCs w:val="21"/>
        </w:rPr>
        <w:t>TOLLESON UNION HIGH SCHOOL DISTRICT</w:t>
      </w:r>
    </w:p>
    <w:p w:rsidR="0074579E" w:rsidRPr="00212B58" w:rsidRDefault="0074579E" w:rsidP="0074579E">
      <w:pPr>
        <w:pStyle w:val="NoSpacing"/>
        <w:jc w:val="center"/>
        <w:rPr>
          <w:rFonts w:ascii="Cambria" w:hAnsi="Cambria" w:cs="Tahoma"/>
          <w:b/>
          <w:sz w:val="21"/>
          <w:szCs w:val="21"/>
        </w:rPr>
      </w:pPr>
    </w:p>
    <w:p w:rsidR="0074579E" w:rsidRPr="00212B58" w:rsidRDefault="0074579E" w:rsidP="0074579E">
      <w:pPr>
        <w:pStyle w:val="NoSpacing"/>
        <w:jc w:val="center"/>
        <w:rPr>
          <w:rFonts w:ascii="Cambria" w:hAnsi="Cambria" w:cs="Tahoma"/>
          <w:b/>
          <w:sz w:val="21"/>
          <w:szCs w:val="21"/>
        </w:rPr>
      </w:pPr>
      <w:r w:rsidRPr="00212B58">
        <w:rPr>
          <w:rFonts w:ascii="Cambria" w:hAnsi="Cambria" w:cs="Tahoma"/>
          <w:b/>
          <w:szCs w:val="21"/>
        </w:rPr>
        <w:t>PROFESSIONAL DEVELOPMENT FACILITATION GUIDE</w:t>
      </w:r>
    </w:p>
    <w:p w:rsidR="0074579E" w:rsidRPr="00212B58" w:rsidRDefault="0074579E" w:rsidP="0074579E">
      <w:pPr>
        <w:pStyle w:val="NoSpacing"/>
        <w:jc w:val="center"/>
        <w:rPr>
          <w:rFonts w:ascii="Cambria" w:hAnsi="Cambria" w:cs="Tahoma"/>
          <w:b/>
          <w:sz w:val="21"/>
          <w:szCs w:val="21"/>
        </w:rPr>
      </w:pPr>
    </w:p>
    <w:p w:rsidR="0074579E" w:rsidRPr="00212B58" w:rsidRDefault="0074579E" w:rsidP="0074579E">
      <w:pPr>
        <w:pStyle w:val="NoSpacing"/>
        <w:jc w:val="center"/>
        <w:rPr>
          <w:rFonts w:ascii="Cambria" w:hAnsi="Cambria" w:cs="Tahoma"/>
          <w:b/>
          <w:sz w:val="21"/>
          <w:szCs w:val="21"/>
        </w:rPr>
      </w:pPr>
    </w:p>
    <w:p w:rsidR="0074579E" w:rsidRPr="00212B58" w:rsidRDefault="0074579E" w:rsidP="0074579E">
      <w:pPr>
        <w:pStyle w:val="NoSpacing"/>
        <w:jc w:val="center"/>
        <w:rPr>
          <w:rFonts w:ascii="Cambria" w:hAnsi="Cambria" w:cs="Tahoma"/>
          <w:b/>
          <w:sz w:val="21"/>
          <w:szCs w:val="21"/>
        </w:rPr>
      </w:pPr>
    </w:p>
    <w:p w:rsidR="0074579E" w:rsidRPr="00212B58" w:rsidRDefault="0074579E" w:rsidP="0074579E">
      <w:pPr>
        <w:pStyle w:val="NoSpacing"/>
        <w:jc w:val="center"/>
        <w:rPr>
          <w:rFonts w:ascii="Cambria" w:hAnsi="Cambria" w:cs="Tahoma"/>
          <w:b/>
          <w:sz w:val="21"/>
          <w:szCs w:val="21"/>
        </w:rPr>
      </w:pPr>
    </w:p>
    <w:p w:rsidR="0074579E" w:rsidRPr="00212B58" w:rsidRDefault="0074579E" w:rsidP="0074579E">
      <w:pPr>
        <w:pStyle w:val="NoSpacing"/>
        <w:jc w:val="center"/>
        <w:rPr>
          <w:rFonts w:ascii="Cambria" w:hAnsi="Cambria" w:cs="Tahoma"/>
          <w:b/>
          <w:sz w:val="21"/>
          <w:szCs w:val="21"/>
        </w:rPr>
      </w:pPr>
      <w:r w:rsidRPr="00212B58">
        <w:rPr>
          <w:rFonts w:ascii="Cambria" w:hAnsi="Cambria"/>
          <w:noProof/>
          <w:sz w:val="21"/>
          <w:szCs w:val="21"/>
        </w:rPr>
        <w:drawing>
          <wp:anchor distT="0" distB="0" distL="114300" distR="114300" simplePos="0" relativeHeight="251659264" behindDoc="1" locked="0" layoutInCell="1" allowOverlap="1" wp14:anchorId="4889F798" wp14:editId="6FEC51DD">
            <wp:simplePos x="0" y="0"/>
            <wp:positionH relativeFrom="margin">
              <wp:align>center</wp:align>
            </wp:positionH>
            <wp:positionV relativeFrom="margin">
              <wp:posOffset>1221740</wp:posOffset>
            </wp:positionV>
            <wp:extent cx="2838450" cy="2713355"/>
            <wp:effectExtent l="0" t="0" r="0" b="0"/>
            <wp:wrapNone/>
            <wp:docPr id="2" name="Picture 2" descr="TUH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HSD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8450" cy="2713355"/>
                    </a:xfrm>
                    <a:prstGeom prst="rect">
                      <a:avLst/>
                    </a:prstGeom>
                    <a:noFill/>
                    <a:ln>
                      <a:noFill/>
                    </a:ln>
                  </pic:spPr>
                </pic:pic>
              </a:graphicData>
            </a:graphic>
          </wp:anchor>
        </w:drawing>
      </w:r>
    </w:p>
    <w:p w:rsidR="0074579E" w:rsidRPr="00212B58" w:rsidRDefault="0074579E" w:rsidP="0074579E">
      <w:pPr>
        <w:pStyle w:val="NoSpacing"/>
        <w:jc w:val="center"/>
        <w:rPr>
          <w:rFonts w:ascii="Cambria" w:hAnsi="Cambria" w:cs="Tahoma"/>
          <w:b/>
          <w:sz w:val="21"/>
          <w:szCs w:val="21"/>
        </w:rPr>
      </w:pPr>
    </w:p>
    <w:p w:rsidR="0074579E" w:rsidRPr="00212B58" w:rsidRDefault="0074579E" w:rsidP="0074579E">
      <w:pPr>
        <w:pStyle w:val="NoSpacing"/>
        <w:jc w:val="center"/>
        <w:rPr>
          <w:rFonts w:ascii="Cambria" w:hAnsi="Cambria" w:cs="Tahoma"/>
          <w:b/>
          <w:sz w:val="21"/>
          <w:szCs w:val="21"/>
        </w:rPr>
      </w:pPr>
    </w:p>
    <w:p w:rsidR="0074579E" w:rsidRPr="00212B58" w:rsidRDefault="0074579E" w:rsidP="0074579E">
      <w:pPr>
        <w:pStyle w:val="NoSpacing"/>
        <w:jc w:val="center"/>
        <w:rPr>
          <w:rFonts w:ascii="Cambria" w:hAnsi="Cambria" w:cs="Tahoma"/>
          <w:b/>
          <w:sz w:val="21"/>
          <w:szCs w:val="21"/>
        </w:rPr>
      </w:pPr>
    </w:p>
    <w:p w:rsidR="0074579E" w:rsidRPr="00212B58" w:rsidRDefault="0074579E" w:rsidP="0074579E">
      <w:pPr>
        <w:pStyle w:val="NoSpacing"/>
        <w:jc w:val="center"/>
        <w:rPr>
          <w:rFonts w:ascii="Cambria" w:hAnsi="Cambria" w:cs="Tahoma"/>
          <w:b/>
          <w:sz w:val="21"/>
          <w:szCs w:val="21"/>
        </w:rPr>
      </w:pPr>
    </w:p>
    <w:p w:rsidR="0074579E" w:rsidRPr="00212B58" w:rsidRDefault="0074579E" w:rsidP="0074579E">
      <w:pPr>
        <w:jc w:val="center"/>
        <w:rPr>
          <w:rFonts w:ascii="Cambria" w:hAnsi="Cambria" w:cs="Tahoma"/>
          <w:b/>
          <w:sz w:val="21"/>
          <w:szCs w:val="21"/>
        </w:rPr>
      </w:pPr>
    </w:p>
    <w:p w:rsidR="0074579E" w:rsidRPr="00212B58" w:rsidRDefault="0074579E" w:rsidP="0074579E">
      <w:pPr>
        <w:jc w:val="center"/>
        <w:rPr>
          <w:rFonts w:ascii="Cambria" w:hAnsi="Cambria" w:cs="Tahoma"/>
          <w:b/>
          <w:sz w:val="21"/>
          <w:szCs w:val="21"/>
        </w:rPr>
      </w:pPr>
    </w:p>
    <w:p w:rsidR="0074579E" w:rsidRPr="00212B58" w:rsidRDefault="0074579E" w:rsidP="0074579E">
      <w:pPr>
        <w:jc w:val="center"/>
        <w:rPr>
          <w:rFonts w:ascii="Cambria" w:hAnsi="Cambria" w:cs="Tahoma"/>
          <w:b/>
          <w:sz w:val="21"/>
          <w:szCs w:val="21"/>
        </w:rPr>
      </w:pPr>
    </w:p>
    <w:p w:rsidR="0074579E" w:rsidRPr="00212B58" w:rsidRDefault="0074579E" w:rsidP="0074579E">
      <w:pPr>
        <w:jc w:val="center"/>
        <w:rPr>
          <w:rFonts w:ascii="Cambria" w:hAnsi="Cambria" w:cs="Tahoma"/>
          <w:b/>
          <w:sz w:val="21"/>
          <w:szCs w:val="21"/>
        </w:rPr>
      </w:pPr>
    </w:p>
    <w:p w:rsidR="0074579E" w:rsidRPr="00212B58" w:rsidRDefault="0074579E" w:rsidP="0074579E">
      <w:pPr>
        <w:jc w:val="center"/>
        <w:rPr>
          <w:rFonts w:ascii="Cambria" w:hAnsi="Cambria" w:cs="Tahoma"/>
          <w:b/>
          <w:sz w:val="21"/>
          <w:szCs w:val="21"/>
        </w:rPr>
      </w:pPr>
    </w:p>
    <w:p w:rsidR="0074579E" w:rsidRPr="00212B58" w:rsidRDefault="0074579E" w:rsidP="0074579E">
      <w:pPr>
        <w:jc w:val="center"/>
        <w:rPr>
          <w:rFonts w:ascii="Cambria" w:hAnsi="Cambria" w:cs="Tahoma"/>
          <w:b/>
          <w:sz w:val="21"/>
          <w:szCs w:val="21"/>
        </w:rPr>
      </w:pPr>
    </w:p>
    <w:p w:rsidR="0074579E" w:rsidRPr="00212B58" w:rsidRDefault="0074579E" w:rsidP="0074579E">
      <w:pPr>
        <w:jc w:val="center"/>
        <w:rPr>
          <w:rFonts w:ascii="Cambria" w:hAnsi="Cambria" w:cs="Tahoma"/>
          <w:b/>
          <w:sz w:val="21"/>
          <w:szCs w:val="21"/>
        </w:rPr>
      </w:pPr>
    </w:p>
    <w:p w:rsidR="0074579E" w:rsidRPr="00212B58" w:rsidRDefault="0074579E" w:rsidP="0074579E">
      <w:pPr>
        <w:jc w:val="center"/>
        <w:rPr>
          <w:rFonts w:ascii="Cambria" w:hAnsi="Cambria" w:cs="Tahoma"/>
          <w:b/>
          <w:sz w:val="21"/>
          <w:szCs w:val="21"/>
        </w:rPr>
      </w:pPr>
    </w:p>
    <w:p w:rsidR="0074579E" w:rsidRPr="00212B58" w:rsidRDefault="0074579E" w:rsidP="0074579E">
      <w:pPr>
        <w:jc w:val="center"/>
        <w:rPr>
          <w:rFonts w:ascii="Cambria" w:hAnsi="Cambria" w:cs="Tahoma"/>
          <w:b/>
          <w:sz w:val="21"/>
          <w:szCs w:val="21"/>
        </w:rPr>
      </w:pPr>
    </w:p>
    <w:p w:rsidR="0074579E" w:rsidRPr="00212B58" w:rsidRDefault="0074579E" w:rsidP="0074579E">
      <w:pPr>
        <w:jc w:val="center"/>
        <w:rPr>
          <w:rFonts w:ascii="Cambria" w:hAnsi="Cambria" w:cs="Tahoma"/>
          <w:b/>
          <w:sz w:val="21"/>
          <w:szCs w:val="21"/>
        </w:rPr>
      </w:pPr>
    </w:p>
    <w:p w:rsidR="0074579E" w:rsidRPr="00212B58" w:rsidRDefault="0074579E" w:rsidP="0074579E">
      <w:pPr>
        <w:jc w:val="center"/>
        <w:rPr>
          <w:rFonts w:ascii="Cambria" w:hAnsi="Cambria" w:cs="Tahoma"/>
          <w:b/>
          <w:sz w:val="21"/>
          <w:szCs w:val="21"/>
        </w:rPr>
      </w:pPr>
    </w:p>
    <w:p w:rsidR="0074579E" w:rsidRPr="00212B58" w:rsidRDefault="0074579E" w:rsidP="0074579E">
      <w:pPr>
        <w:jc w:val="center"/>
        <w:rPr>
          <w:rFonts w:ascii="Cambria" w:hAnsi="Cambria" w:cs="Tahoma"/>
          <w:b/>
          <w:sz w:val="21"/>
          <w:szCs w:val="21"/>
        </w:rPr>
      </w:pPr>
    </w:p>
    <w:p w:rsidR="0074579E" w:rsidRPr="00212B58" w:rsidRDefault="0074579E" w:rsidP="0074579E">
      <w:pPr>
        <w:jc w:val="center"/>
        <w:rPr>
          <w:rFonts w:ascii="Cambria" w:hAnsi="Cambria" w:cs="Tahoma"/>
          <w:b/>
          <w:sz w:val="21"/>
          <w:szCs w:val="21"/>
        </w:rPr>
      </w:pPr>
    </w:p>
    <w:p w:rsidR="0074579E" w:rsidRPr="00212B58" w:rsidRDefault="0074579E" w:rsidP="0074579E">
      <w:pPr>
        <w:jc w:val="center"/>
        <w:rPr>
          <w:rFonts w:ascii="Cambria" w:hAnsi="Cambria" w:cs="Tahoma"/>
          <w:b/>
          <w:sz w:val="21"/>
          <w:szCs w:val="21"/>
        </w:rPr>
      </w:pPr>
    </w:p>
    <w:p w:rsidR="0074579E" w:rsidRPr="00212B58" w:rsidRDefault="0074579E" w:rsidP="0074579E">
      <w:pPr>
        <w:jc w:val="center"/>
        <w:rPr>
          <w:rFonts w:ascii="Cambria" w:hAnsi="Cambria" w:cs="Tahoma"/>
          <w:b/>
          <w:sz w:val="21"/>
          <w:szCs w:val="21"/>
        </w:rPr>
      </w:pPr>
    </w:p>
    <w:p w:rsidR="0074579E" w:rsidRPr="00212B58" w:rsidRDefault="0074579E" w:rsidP="0074579E">
      <w:pPr>
        <w:shd w:val="clear" w:color="auto" w:fill="000000" w:themeFill="text1"/>
        <w:jc w:val="center"/>
        <w:rPr>
          <w:rFonts w:ascii="Cambria" w:hAnsi="Cambria"/>
          <w:b/>
          <w:sz w:val="44"/>
          <w:szCs w:val="44"/>
        </w:rPr>
      </w:pPr>
      <w:r>
        <w:rPr>
          <w:rFonts w:ascii="Cambria" w:hAnsi="Cambria"/>
          <w:b/>
          <w:sz w:val="44"/>
          <w:szCs w:val="44"/>
        </w:rPr>
        <w:t>PD Title</w:t>
      </w:r>
    </w:p>
    <w:p w:rsidR="0074579E" w:rsidRPr="00212B58" w:rsidRDefault="0074579E" w:rsidP="0074579E">
      <w:pPr>
        <w:rPr>
          <w:rFonts w:ascii="Cambria" w:hAnsi="Cambria" w:cs="Tahoma"/>
          <w:sz w:val="21"/>
          <w:szCs w:val="21"/>
        </w:rPr>
      </w:pPr>
    </w:p>
    <w:p w:rsidR="0074579E" w:rsidRPr="00212B58" w:rsidRDefault="00906D17" w:rsidP="0074579E">
      <w:pPr>
        <w:jc w:val="center"/>
        <w:rPr>
          <w:rFonts w:ascii="Cambria" w:hAnsi="Cambria" w:cs="Tahoma"/>
          <w:sz w:val="21"/>
          <w:szCs w:val="21"/>
        </w:rPr>
      </w:pPr>
      <w:r>
        <w:rPr>
          <w:rFonts w:ascii="Cambria" w:hAnsi="Cambria" w:cs="Tahoma"/>
          <w:b/>
          <w:sz w:val="36"/>
          <w:szCs w:val="36"/>
        </w:rPr>
        <w:t>September 13, 2017</w:t>
      </w:r>
    </w:p>
    <w:p w:rsidR="0074579E" w:rsidRPr="00212B58" w:rsidRDefault="0074579E" w:rsidP="0074579E">
      <w:pPr>
        <w:jc w:val="center"/>
        <w:rPr>
          <w:rFonts w:ascii="Cambria" w:hAnsi="Cambria" w:cs="Tahoma"/>
          <w:sz w:val="21"/>
          <w:szCs w:val="21"/>
        </w:rPr>
      </w:pPr>
    </w:p>
    <w:p w:rsidR="0074579E" w:rsidRPr="00212B58" w:rsidRDefault="0074579E" w:rsidP="0074579E">
      <w:pPr>
        <w:jc w:val="center"/>
        <w:rPr>
          <w:rFonts w:ascii="Cambria" w:hAnsi="Cambria" w:cs="Tahoma"/>
          <w:sz w:val="21"/>
          <w:szCs w:val="21"/>
        </w:rPr>
      </w:pPr>
    </w:p>
    <w:p w:rsidR="0074579E" w:rsidRDefault="00906D17" w:rsidP="0074579E">
      <w:pPr>
        <w:jc w:val="center"/>
        <w:rPr>
          <w:rFonts w:ascii="Cambria" w:hAnsi="Cambria" w:cs="Tahoma"/>
          <w:b/>
          <w:sz w:val="36"/>
          <w:szCs w:val="36"/>
        </w:rPr>
      </w:pPr>
      <w:r>
        <w:rPr>
          <w:rFonts w:ascii="Cambria" w:hAnsi="Cambria" w:cs="Tahoma"/>
          <w:b/>
          <w:sz w:val="36"/>
          <w:szCs w:val="36"/>
        </w:rPr>
        <w:t>Katherine Laubscher</w:t>
      </w:r>
    </w:p>
    <w:p w:rsidR="00906D17" w:rsidRDefault="00906D17" w:rsidP="0074579E">
      <w:pPr>
        <w:jc w:val="center"/>
        <w:rPr>
          <w:rFonts w:ascii="Cambria" w:hAnsi="Cambria" w:cs="Tahoma"/>
          <w:b/>
          <w:sz w:val="36"/>
          <w:szCs w:val="36"/>
        </w:rPr>
      </w:pPr>
      <w:r>
        <w:rPr>
          <w:rFonts w:ascii="Cambria" w:hAnsi="Cambria" w:cs="Tahoma"/>
          <w:b/>
          <w:sz w:val="36"/>
          <w:szCs w:val="36"/>
        </w:rPr>
        <w:t>Diane Woodman</w:t>
      </w:r>
    </w:p>
    <w:p w:rsidR="00906D17" w:rsidRPr="00212B58" w:rsidRDefault="00906D17" w:rsidP="0074579E">
      <w:pPr>
        <w:jc w:val="center"/>
        <w:rPr>
          <w:rFonts w:ascii="Cambria" w:hAnsi="Cambria" w:cs="Tahoma"/>
          <w:b/>
          <w:sz w:val="36"/>
          <w:szCs w:val="36"/>
        </w:rPr>
      </w:pPr>
    </w:p>
    <w:p w:rsidR="0074579E" w:rsidRPr="00212B58" w:rsidRDefault="0074579E" w:rsidP="0074579E">
      <w:pPr>
        <w:shd w:val="clear" w:color="auto" w:fill="000000" w:themeFill="text1"/>
        <w:jc w:val="center"/>
        <w:rPr>
          <w:rFonts w:ascii="Cambria" w:hAnsi="Cambria"/>
          <w:b/>
          <w:color w:val="FFFFFF" w:themeColor="background1"/>
          <w:sz w:val="28"/>
        </w:rPr>
      </w:pPr>
      <w:r w:rsidRPr="00212B58">
        <w:rPr>
          <w:rFonts w:ascii="Cambria" w:hAnsi="Cambria"/>
          <w:b/>
          <w:color w:val="FFFFFF" w:themeColor="background1"/>
          <w:sz w:val="28"/>
        </w:rPr>
        <w:t>Overview</w:t>
      </w:r>
    </w:p>
    <w:p w:rsidR="0074579E" w:rsidRPr="00212B58" w:rsidRDefault="0074579E" w:rsidP="0074579E">
      <w:pPr>
        <w:rPr>
          <w:rFonts w:ascii="Cambria" w:hAnsi="Cambria"/>
          <w:sz w:val="8"/>
          <w:szCs w:val="8"/>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5287"/>
        <w:gridCol w:w="1980"/>
        <w:gridCol w:w="1733"/>
      </w:tblGrid>
      <w:tr w:rsidR="0074579E" w:rsidRPr="00212B58" w:rsidTr="005770E7">
        <w:tc>
          <w:tcPr>
            <w:tcW w:w="1800" w:type="dxa"/>
            <w:shd w:val="clear" w:color="auto" w:fill="E6E6E6"/>
          </w:tcPr>
          <w:p w:rsidR="0074579E" w:rsidRPr="00212B58" w:rsidRDefault="0074579E" w:rsidP="005770E7">
            <w:pPr>
              <w:spacing w:line="276" w:lineRule="auto"/>
              <w:rPr>
                <w:rFonts w:ascii="Cambria" w:hAnsi="Cambria" w:cs="Calibri"/>
                <w:b/>
                <w:sz w:val="22"/>
              </w:rPr>
            </w:pPr>
            <w:r w:rsidRPr="00212B58">
              <w:rPr>
                <w:rFonts w:ascii="Cambria" w:hAnsi="Cambria" w:cs="Calibri"/>
                <w:b/>
                <w:sz w:val="22"/>
              </w:rPr>
              <w:t>PD Title:</w:t>
            </w:r>
          </w:p>
        </w:tc>
        <w:tc>
          <w:tcPr>
            <w:tcW w:w="5287" w:type="dxa"/>
          </w:tcPr>
          <w:p w:rsidR="0074579E" w:rsidRPr="00906D17" w:rsidRDefault="00906D17" w:rsidP="005770E7">
            <w:pPr>
              <w:spacing w:line="276" w:lineRule="auto"/>
              <w:rPr>
                <w:rFonts w:ascii="Cambria" w:hAnsi="Cambria" w:cs="Calibri"/>
                <w:sz w:val="28"/>
                <w:szCs w:val="28"/>
              </w:rPr>
            </w:pPr>
            <w:r w:rsidRPr="00906D17">
              <w:rPr>
                <w:rFonts w:ascii="Cambria" w:hAnsi="Cambria" w:cs="Calibri"/>
                <w:sz w:val="28"/>
                <w:szCs w:val="28"/>
                <w:vertAlign w:val="subscript"/>
              </w:rPr>
              <w:t>Focusing on standards and writing in the social studies classroom</w:t>
            </w:r>
          </w:p>
        </w:tc>
        <w:tc>
          <w:tcPr>
            <w:tcW w:w="1980" w:type="dxa"/>
            <w:shd w:val="clear" w:color="auto" w:fill="E6E6E6"/>
          </w:tcPr>
          <w:p w:rsidR="0074579E" w:rsidRPr="00212B58" w:rsidRDefault="0074579E" w:rsidP="005770E7">
            <w:pPr>
              <w:spacing w:line="276" w:lineRule="auto"/>
              <w:rPr>
                <w:rFonts w:ascii="Cambria" w:hAnsi="Cambria" w:cs="Calibri"/>
                <w:b/>
                <w:sz w:val="22"/>
              </w:rPr>
            </w:pPr>
            <w:r w:rsidRPr="00212B58">
              <w:rPr>
                <w:rFonts w:ascii="Cambria" w:hAnsi="Cambria" w:cs="Calibri"/>
                <w:b/>
                <w:sz w:val="22"/>
              </w:rPr>
              <w:t>Time Frame:</w:t>
            </w:r>
          </w:p>
        </w:tc>
        <w:tc>
          <w:tcPr>
            <w:tcW w:w="1733" w:type="dxa"/>
          </w:tcPr>
          <w:p w:rsidR="0074579E" w:rsidRPr="00212B58" w:rsidRDefault="0074579E" w:rsidP="005770E7">
            <w:pPr>
              <w:spacing w:line="276" w:lineRule="auto"/>
              <w:rPr>
                <w:rFonts w:ascii="Cambria" w:hAnsi="Cambria" w:cs="Calibri"/>
                <w:sz w:val="22"/>
              </w:rPr>
            </w:pPr>
          </w:p>
        </w:tc>
      </w:tr>
      <w:tr w:rsidR="0074579E" w:rsidRPr="00212B58" w:rsidTr="005770E7">
        <w:tc>
          <w:tcPr>
            <w:tcW w:w="1800" w:type="dxa"/>
            <w:shd w:val="clear" w:color="auto" w:fill="E6E6E6"/>
          </w:tcPr>
          <w:p w:rsidR="0074579E" w:rsidRPr="00212B58" w:rsidRDefault="0074579E" w:rsidP="005770E7">
            <w:pPr>
              <w:spacing w:line="276" w:lineRule="auto"/>
              <w:rPr>
                <w:rFonts w:ascii="Cambria" w:hAnsi="Cambria" w:cs="Calibri"/>
                <w:b/>
                <w:sz w:val="22"/>
              </w:rPr>
            </w:pPr>
            <w:r w:rsidRPr="00212B58">
              <w:rPr>
                <w:rFonts w:ascii="Cambria" w:hAnsi="Cambria" w:cs="Calibri"/>
                <w:b/>
                <w:sz w:val="22"/>
              </w:rPr>
              <w:t xml:space="preserve">Description: </w:t>
            </w:r>
          </w:p>
        </w:tc>
        <w:tc>
          <w:tcPr>
            <w:tcW w:w="9000" w:type="dxa"/>
            <w:gridSpan w:val="3"/>
          </w:tcPr>
          <w:p w:rsidR="0074579E" w:rsidRPr="00212B58" w:rsidRDefault="00906D17" w:rsidP="005770E7">
            <w:pPr>
              <w:spacing w:line="276" w:lineRule="auto"/>
              <w:rPr>
                <w:rFonts w:ascii="Cambria" w:hAnsi="Cambria" w:cs="Calibri"/>
                <w:sz w:val="22"/>
              </w:rPr>
            </w:pPr>
            <w:r>
              <w:rPr>
                <w:rFonts w:ascii="Cambria" w:hAnsi="Cambria" w:cs="Calibri"/>
                <w:sz w:val="22"/>
              </w:rPr>
              <w:t>Multiple perspectives:  Primary Source Activity</w:t>
            </w:r>
          </w:p>
        </w:tc>
      </w:tr>
      <w:tr w:rsidR="0074579E" w:rsidRPr="00212B58" w:rsidTr="005770E7">
        <w:trPr>
          <w:cantSplit/>
        </w:trPr>
        <w:tc>
          <w:tcPr>
            <w:tcW w:w="1800" w:type="dxa"/>
            <w:shd w:val="clear" w:color="auto" w:fill="E6E6E6"/>
          </w:tcPr>
          <w:p w:rsidR="0074579E" w:rsidRPr="00212B58" w:rsidRDefault="0074579E" w:rsidP="005770E7">
            <w:pPr>
              <w:spacing w:line="276" w:lineRule="auto"/>
              <w:rPr>
                <w:rFonts w:ascii="Cambria" w:hAnsi="Cambria" w:cs="Calibri"/>
                <w:b/>
                <w:sz w:val="22"/>
              </w:rPr>
            </w:pPr>
            <w:r w:rsidRPr="00212B58">
              <w:rPr>
                <w:rFonts w:ascii="Cambria" w:hAnsi="Cambria" w:cs="Calibri"/>
                <w:b/>
                <w:sz w:val="22"/>
              </w:rPr>
              <w:t>Audience:</w:t>
            </w:r>
          </w:p>
        </w:tc>
        <w:tc>
          <w:tcPr>
            <w:tcW w:w="5287" w:type="dxa"/>
          </w:tcPr>
          <w:p w:rsidR="0074579E" w:rsidRPr="00212B58" w:rsidRDefault="00906D17" w:rsidP="005770E7">
            <w:pPr>
              <w:spacing w:line="276" w:lineRule="auto"/>
              <w:rPr>
                <w:rFonts w:ascii="Cambria" w:hAnsi="Cambria" w:cs="Calibri"/>
                <w:sz w:val="22"/>
              </w:rPr>
            </w:pPr>
            <w:r>
              <w:rPr>
                <w:rFonts w:ascii="Cambria" w:hAnsi="Cambria" w:cs="Calibri"/>
                <w:sz w:val="22"/>
              </w:rPr>
              <w:t>TUHSD Social Studies Teachers</w:t>
            </w:r>
          </w:p>
        </w:tc>
        <w:tc>
          <w:tcPr>
            <w:tcW w:w="1980" w:type="dxa"/>
            <w:shd w:val="clear" w:color="auto" w:fill="E6E6E6"/>
          </w:tcPr>
          <w:p w:rsidR="0074579E" w:rsidRPr="00212B58" w:rsidRDefault="0074579E" w:rsidP="005770E7">
            <w:pPr>
              <w:spacing w:line="276" w:lineRule="auto"/>
              <w:rPr>
                <w:rFonts w:ascii="Cambria" w:hAnsi="Cambria" w:cs="Calibri"/>
                <w:b/>
                <w:sz w:val="22"/>
              </w:rPr>
            </w:pPr>
            <w:r w:rsidRPr="00212B58">
              <w:rPr>
                <w:rFonts w:ascii="Cambria" w:hAnsi="Cambria" w:cs="Calibri"/>
                <w:b/>
                <w:sz w:val="22"/>
              </w:rPr>
              <w:t># of Participants:</w:t>
            </w:r>
          </w:p>
        </w:tc>
        <w:tc>
          <w:tcPr>
            <w:tcW w:w="1733" w:type="dxa"/>
          </w:tcPr>
          <w:p w:rsidR="0074579E" w:rsidRPr="00212B58" w:rsidRDefault="0074579E" w:rsidP="005770E7">
            <w:pPr>
              <w:spacing w:line="276" w:lineRule="auto"/>
              <w:rPr>
                <w:rFonts w:ascii="Cambria" w:hAnsi="Cambria" w:cs="Calibri"/>
                <w:sz w:val="22"/>
              </w:rPr>
            </w:pPr>
          </w:p>
        </w:tc>
      </w:tr>
      <w:tr w:rsidR="0074579E" w:rsidRPr="00212B58" w:rsidTr="005770E7">
        <w:trPr>
          <w:cantSplit/>
        </w:trPr>
        <w:tc>
          <w:tcPr>
            <w:tcW w:w="1800" w:type="dxa"/>
            <w:shd w:val="clear" w:color="auto" w:fill="E6E6E6"/>
          </w:tcPr>
          <w:p w:rsidR="0074579E" w:rsidRPr="00212B58" w:rsidRDefault="0074579E" w:rsidP="005770E7">
            <w:pPr>
              <w:spacing w:line="276" w:lineRule="auto"/>
              <w:rPr>
                <w:rFonts w:ascii="Cambria" w:hAnsi="Cambria" w:cs="Calibri"/>
                <w:b/>
                <w:sz w:val="22"/>
              </w:rPr>
            </w:pPr>
            <w:r w:rsidRPr="00212B58">
              <w:rPr>
                <w:rFonts w:ascii="Cambria" w:hAnsi="Cambria" w:cs="Calibri"/>
                <w:b/>
                <w:sz w:val="22"/>
              </w:rPr>
              <w:t>Facilitator(s):</w:t>
            </w:r>
          </w:p>
        </w:tc>
        <w:tc>
          <w:tcPr>
            <w:tcW w:w="5287" w:type="dxa"/>
          </w:tcPr>
          <w:p w:rsidR="0074579E" w:rsidRPr="00212B58" w:rsidRDefault="00906D17" w:rsidP="005770E7">
            <w:pPr>
              <w:spacing w:line="276" w:lineRule="auto"/>
              <w:rPr>
                <w:rFonts w:ascii="Cambria" w:hAnsi="Cambria" w:cs="Calibri"/>
                <w:sz w:val="22"/>
              </w:rPr>
            </w:pPr>
            <w:r>
              <w:rPr>
                <w:rFonts w:ascii="Cambria" w:hAnsi="Cambria" w:cs="Calibri"/>
                <w:sz w:val="22"/>
              </w:rPr>
              <w:t>Kati Laubscher, Diane Woodman</w:t>
            </w:r>
          </w:p>
        </w:tc>
        <w:tc>
          <w:tcPr>
            <w:tcW w:w="1980" w:type="dxa"/>
            <w:shd w:val="clear" w:color="auto" w:fill="E6E6E6"/>
          </w:tcPr>
          <w:p w:rsidR="0074579E" w:rsidRPr="00212B58" w:rsidRDefault="0074579E" w:rsidP="005770E7">
            <w:pPr>
              <w:spacing w:line="276" w:lineRule="auto"/>
              <w:rPr>
                <w:rFonts w:ascii="Cambria" w:hAnsi="Cambria" w:cs="Calibri"/>
                <w:sz w:val="22"/>
              </w:rPr>
            </w:pPr>
            <w:r w:rsidRPr="00212B58">
              <w:rPr>
                <w:rFonts w:ascii="Cambria" w:hAnsi="Cambria" w:cs="Calibri"/>
                <w:b/>
                <w:sz w:val="22"/>
              </w:rPr>
              <w:t>Location:</w:t>
            </w:r>
          </w:p>
        </w:tc>
        <w:tc>
          <w:tcPr>
            <w:tcW w:w="1733" w:type="dxa"/>
          </w:tcPr>
          <w:p w:rsidR="0074579E" w:rsidRPr="00212B58" w:rsidRDefault="0074579E" w:rsidP="005770E7">
            <w:pPr>
              <w:spacing w:line="276" w:lineRule="auto"/>
              <w:rPr>
                <w:rFonts w:ascii="Cambria" w:hAnsi="Cambria" w:cs="Calibri"/>
                <w:sz w:val="22"/>
              </w:rPr>
            </w:pPr>
          </w:p>
        </w:tc>
      </w:tr>
    </w:tbl>
    <w:p w:rsidR="0074579E" w:rsidRPr="00212B58" w:rsidRDefault="0074579E" w:rsidP="0074579E">
      <w:pPr>
        <w:jc w:val="center"/>
        <w:rPr>
          <w:rFonts w:ascii="Cambria" w:hAnsi="Cambria" w:cs="Tahoma"/>
          <w:b/>
          <w:sz w:val="20"/>
          <w:szCs w:val="21"/>
        </w:rPr>
      </w:pPr>
      <w:r w:rsidRPr="00212B58">
        <w:rPr>
          <w:rFonts w:ascii="Cambria" w:hAnsi="Cambria" w:cs="Tahoma"/>
          <w:b/>
          <w:sz w:val="20"/>
          <w:szCs w:val="21"/>
        </w:rPr>
        <w:br w:type="page"/>
      </w:r>
    </w:p>
    <w:p w:rsidR="0074579E" w:rsidRPr="00212B58" w:rsidRDefault="0074579E" w:rsidP="0074579E">
      <w:pPr>
        <w:pStyle w:val="LiteracyHeading1"/>
        <w:rPr>
          <w:rFonts w:ascii="Cambria" w:hAnsi="Cambria"/>
          <w:sz w:val="24"/>
        </w:rPr>
        <w:sectPr w:rsidR="0074579E" w:rsidRPr="00212B58">
          <w:headerReference w:type="default" r:id="rId8"/>
          <w:pgSz w:w="12240" w:h="15840" w:code="1"/>
          <w:pgMar w:top="1800" w:right="720" w:bottom="720" w:left="720" w:header="720" w:footer="720" w:gutter="0"/>
          <w:cols w:space="720"/>
          <w:titlePg/>
          <w:docGrid w:linePitch="360"/>
        </w:sectPr>
      </w:pPr>
      <w:bookmarkStart w:id="0" w:name="_Toc323710877"/>
      <w:bookmarkStart w:id="1" w:name="_Toc325034296"/>
    </w:p>
    <w:p w:rsidR="0074579E" w:rsidRPr="00212B58" w:rsidRDefault="0074579E" w:rsidP="0074579E">
      <w:pPr>
        <w:pStyle w:val="LiteracyHeading1"/>
        <w:rPr>
          <w:rFonts w:ascii="Cambria" w:hAnsi="Cambria"/>
        </w:rPr>
      </w:pPr>
      <w:r w:rsidRPr="00212B58">
        <w:rPr>
          <w:rFonts w:ascii="Cambria" w:hAnsi="Cambria"/>
        </w:rPr>
        <w:lastRenderedPageBreak/>
        <w:t>Stage 1: Desired Results</w:t>
      </w:r>
      <w:bookmarkEnd w:id="0"/>
      <w:bookmarkEnd w:id="1"/>
    </w:p>
    <w:p w:rsidR="0074579E" w:rsidRPr="00212B58" w:rsidRDefault="0074579E" w:rsidP="0074579E">
      <w:pPr>
        <w:tabs>
          <w:tab w:val="left" w:pos="13320"/>
        </w:tabs>
        <w:jc w:val="center"/>
        <w:rPr>
          <w:rFonts w:ascii="Cambria" w:hAnsi="Cambria"/>
          <w:sz w:val="21"/>
          <w:szCs w:val="21"/>
        </w:rPr>
      </w:pPr>
      <w:r w:rsidRPr="00212B58">
        <w:rPr>
          <w:rFonts w:ascii="Cambria" w:hAnsi="Cambria"/>
          <w:i/>
          <w:sz w:val="21"/>
          <w:szCs w:val="21"/>
        </w:rPr>
        <w:t>What goals, professional development standards, and desired understandings will shape this event?</w:t>
      </w:r>
    </w:p>
    <w:tbl>
      <w:tblPr>
        <w:tblStyle w:val="TableGrid"/>
        <w:tblW w:w="0" w:type="auto"/>
        <w:jc w:val="center"/>
        <w:tblLook w:val="04A0" w:firstRow="1" w:lastRow="0" w:firstColumn="1" w:lastColumn="0" w:noHBand="0" w:noVBand="1"/>
      </w:tblPr>
      <w:tblGrid>
        <w:gridCol w:w="3023"/>
        <w:gridCol w:w="3551"/>
        <w:gridCol w:w="1954"/>
        <w:gridCol w:w="2267"/>
        <w:gridCol w:w="3595"/>
      </w:tblGrid>
      <w:tr w:rsidR="0074579E" w:rsidRPr="00212B58" w:rsidTr="005770E7">
        <w:trPr>
          <w:trHeight w:val="233"/>
          <w:jc w:val="center"/>
        </w:trPr>
        <w:tc>
          <w:tcPr>
            <w:tcW w:w="3023" w:type="dxa"/>
            <w:shd w:val="clear" w:color="auto" w:fill="BFBFBF" w:themeFill="background1" w:themeFillShade="BF"/>
          </w:tcPr>
          <w:p w:rsidR="0074579E" w:rsidRPr="00212B58" w:rsidRDefault="0074579E" w:rsidP="005770E7">
            <w:pPr>
              <w:tabs>
                <w:tab w:val="left" w:pos="13320"/>
              </w:tabs>
              <w:spacing w:before="60"/>
              <w:jc w:val="center"/>
              <w:rPr>
                <w:rFonts w:ascii="Cambria" w:hAnsi="Cambria"/>
                <w:b/>
                <w:sz w:val="23"/>
                <w:szCs w:val="23"/>
              </w:rPr>
            </w:pPr>
            <w:r w:rsidRPr="00212B58">
              <w:rPr>
                <w:rFonts w:ascii="Cambria" w:hAnsi="Cambria"/>
                <w:b/>
                <w:sz w:val="23"/>
                <w:szCs w:val="23"/>
              </w:rPr>
              <w:t>Established Goal(s)</w:t>
            </w:r>
          </w:p>
        </w:tc>
        <w:tc>
          <w:tcPr>
            <w:tcW w:w="11367" w:type="dxa"/>
            <w:gridSpan w:val="4"/>
            <w:shd w:val="clear" w:color="auto" w:fill="BFBFBF" w:themeFill="background1" w:themeFillShade="BF"/>
          </w:tcPr>
          <w:p w:rsidR="0074579E" w:rsidRPr="00212B58" w:rsidRDefault="0074579E" w:rsidP="005770E7">
            <w:pPr>
              <w:tabs>
                <w:tab w:val="left" w:pos="13320"/>
              </w:tabs>
              <w:spacing w:before="60"/>
              <w:jc w:val="center"/>
              <w:rPr>
                <w:rFonts w:ascii="Cambria" w:hAnsi="Cambria"/>
                <w:b/>
                <w:sz w:val="23"/>
                <w:szCs w:val="23"/>
              </w:rPr>
            </w:pPr>
            <w:r w:rsidRPr="00212B58">
              <w:rPr>
                <w:rFonts w:ascii="Cambria" w:hAnsi="Cambria"/>
                <w:b/>
                <w:sz w:val="23"/>
                <w:szCs w:val="23"/>
              </w:rPr>
              <w:t>Transfer</w:t>
            </w:r>
          </w:p>
        </w:tc>
      </w:tr>
      <w:tr w:rsidR="0074579E" w:rsidRPr="00212B58" w:rsidTr="005770E7">
        <w:trPr>
          <w:trHeight w:val="1026"/>
          <w:jc w:val="center"/>
        </w:trPr>
        <w:tc>
          <w:tcPr>
            <w:tcW w:w="3023" w:type="dxa"/>
            <w:vMerge w:val="restart"/>
          </w:tcPr>
          <w:p w:rsidR="0074579E" w:rsidRDefault="0074579E" w:rsidP="005770E7">
            <w:pPr>
              <w:tabs>
                <w:tab w:val="center" w:pos="4320"/>
                <w:tab w:val="right" w:pos="8640"/>
              </w:tabs>
              <w:spacing w:line="276" w:lineRule="auto"/>
              <w:rPr>
                <w:rFonts w:ascii="Cambria" w:hAnsi="Cambria"/>
                <w:sz w:val="20"/>
                <w:szCs w:val="22"/>
              </w:rPr>
            </w:pPr>
          </w:p>
          <w:p w:rsidR="0074579E" w:rsidRPr="005D065D" w:rsidRDefault="007748AF" w:rsidP="005770E7">
            <w:pPr>
              <w:tabs>
                <w:tab w:val="center" w:pos="4320"/>
                <w:tab w:val="right" w:pos="8640"/>
              </w:tabs>
              <w:spacing w:line="276" w:lineRule="auto"/>
              <w:rPr>
                <w:rFonts w:ascii="Cambria" w:hAnsi="Cambria"/>
                <w:sz w:val="20"/>
                <w:szCs w:val="22"/>
              </w:rPr>
            </w:pPr>
            <w:r w:rsidRPr="005D065D">
              <w:rPr>
                <w:rFonts w:ascii="Cambria" w:hAnsi="Cambria"/>
                <w:sz w:val="20"/>
                <w:szCs w:val="22"/>
              </w:rPr>
              <w:t>Learning Objectives:  “The teachers will</w:t>
            </w:r>
            <w:r w:rsidR="00CB30A2" w:rsidRPr="005D065D">
              <w:rPr>
                <w:rFonts w:ascii="Cambria" w:hAnsi="Cambria"/>
                <w:sz w:val="20"/>
                <w:szCs w:val="22"/>
              </w:rPr>
              <w:t xml:space="preserve"> guide students to be able to write their opinions using evidence to back up their statements. </w:t>
            </w:r>
          </w:p>
          <w:p w:rsidR="005D065D" w:rsidRPr="00B3021F" w:rsidRDefault="005D065D" w:rsidP="005770E7">
            <w:pPr>
              <w:tabs>
                <w:tab w:val="center" w:pos="4320"/>
                <w:tab w:val="right" w:pos="8640"/>
              </w:tabs>
              <w:spacing w:line="276" w:lineRule="auto"/>
              <w:rPr>
                <w:rFonts w:ascii="Cambria" w:hAnsi="Cambria"/>
                <w:color w:val="FF0000"/>
                <w:sz w:val="20"/>
                <w:szCs w:val="22"/>
              </w:rPr>
            </w:pPr>
          </w:p>
          <w:p w:rsidR="00EB6580" w:rsidRPr="00EB6580" w:rsidRDefault="00EB6580" w:rsidP="005770E7">
            <w:pPr>
              <w:tabs>
                <w:tab w:val="center" w:pos="4320"/>
                <w:tab w:val="right" w:pos="8640"/>
              </w:tabs>
              <w:spacing w:line="276" w:lineRule="auto"/>
              <w:rPr>
                <w:rFonts w:ascii="Cambria" w:hAnsi="Cambria"/>
                <w:sz w:val="20"/>
                <w:szCs w:val="22"/>
                <w:u w:val="single"/>
              </w:rPr>
            </w:pPr>
            <w:r>
              <w:rPr>
                <w:rFonts w:ascii="Cambria" w:hAnsi="Cambria"/>
                <w:sz w:val="20"/>
                <w:szCs w:val="22"/>
                <w:u w:val="single"/>
              </w:rPr>
              <w:t>Content Standards</w:t>
            </w:r>
          </w:p>
          <w:p w:rsidR="00CF5D71" w:rsidRDefault="00CF5D71" w:rsidP="005770E7">
            <w:pPr>
              <w:tabs>
                <w:tab w:val="center" w:pos="4320"/>
                <w:tab w:val="right" w:pos="8640"/>
              </w:tabs>
              <w:spacing w:line="276" w:lineRule="auto"/>
              <w:rPr>
                <w:rFonts w:ascii="Cambria" w:hAnsi="Cambria"/>
                <w:sz w:val="20"/>
                <w:szCs w:val="22"/>
              </w:rPr>
            </w:pPr>
            <w:r>
              <w:rPr>
                <w:rFonts w:ascii="Cambria" w:hAnsi="Cambria"/>
                <w:sz w:val="20"/>
                <w:szCs w:val="22"/>
              </w:rPr>
              <w:t>S1-</w:t>
            </w:r>
            <w:r w:rsidR="00EB6580">
              <w:rPr>
                <w:rFonts w:ascii="Cambria" w:hAnsi="Cambria"/>
                <w:sz w:val="20"/>
                <w:szCs w:val="22"/>
              </w:rPr>
              <w:t>C4-PO1b:  Assess the economic, political, and social reasons for the American Revolution:  colonists’ reaction to British policy ideas expressed in the Declaration of Independence.</w:t>
            </w:r>
          </w:p>
          <w:p w:rsidR="00EB6580" w:rsidRDefault="00EB6580" w:rsidP="005770E7">
            <w:pPr>
              <w:tabs>
                <w:tab w:val="center" w:pos="4320"/>
                <w:tab w:val="right" w:pos="8640"/>
              </w:tabs>
              <w:spacing w:line="276" w:lineRule="auto"/>
              <w:rPr>
                <w:rFonts w:ascii="Cambria" w:hAnsi="Cambria"/>
                <w:sz w:val="20"/>
                <w:szCs w:val="22"/>
              </w:rPr>
            </w:pPr>
          </w:p>
          <w:p w:rsidR="00EB6580" w:rsidRPr="00EB6580" w:rsidRDefault="00EB6580" w:rsidP="005770E7">
            <w:pPr>
              <w:tabs>
                <w:tab w:val="center" w:pos="4320"/>
                <w:tab w:val="right" w:pos="8640"/>
              </w:tabs>
              <w:spacing w:line="276" w:lineRule="auto"/>
              <w:rPr>
                <w:rFonts w:ascii="Cambria" w:hAnsi="Cambria"/>
                <w:sz w:val="20"/>
                <w:szCs w:val="22"/>
                <w:u w:val="single"/>
              </w:rPr>
            </w:pPr>
            <w:r w:rsidRPr="00EB6580">
              <w:rPr>
                <w:rFonts w:ascii="Cambria" w:hAnsi="Cambria"/>
                <w:sz w:val="20"/>
                <w:szCs w:val="22"/>
                <w:u w:val="single"/>
              </w:rPr>
              <w:t>ACCRS Standard</w:t>
            </w:r>
          </w:p>
          <w:p w:rsidR="00EB6580" w:rsidRDefault="00EB6580" w:rsidP="005770E7">
            <w:pPr>
              <w:tabs>
                <w:tab w:val="center" w:pos="4320"/>
                <w:tab w:val="right" w:pos="8640"/>
              </w:tabs>
              <w:spacing w:line="276" w:lineRule="auto"/>
              <w:rPr>
                <w:rFonts w:ascii="Cambria" w:hAnsi="Cambria"/>
                <w:sz w:val="20"/>
                <w:szCs w:val="22"/>
              </w:rPr>
            </w:pPr>
            <w:r>
              <w:rPr>
                <w:rFonts w:ascii="Cambria" w:hAnsi="Cambria"/>
                <w:sz w:val="20"/>
                <w:szCs w:val="22"/>
              </w:rPr>
              <w:t>L.4:  Determine or clarify the meaning of unknown and multiple-meaning words and phrases by using context clues, analyzing meaningful word parts, and consulting general or specialized reference materials as appropriate.</w:t>
            </w:r>
          </w:p>
          <w:p w:rsidR="00DB080A" w:rsidRDefault="00DB080A" w:rsidP="005770E7">
            <w:pPr>
              <w:tabs>
                <w:tab w:val="center" w:pos="4320"/>
                <w:tab w:val="right" w:pos="8640"/>
              </w:tabs>
              <w:spacing w:line="276" w:lineRule="auto"/>
              <w:rPr>
                <w:rFonts w:ascii="Cambria" w:hAnsi="Cambria"/>
                <w:sz w:val="20"/>
                <w:szCs w:val="22"/>
              </w:rPr>
            </w:pPr>
          </w:p>
          <w:p w:rsidR="00DB080A" w:rsidRPr="00DB080A" w:rsidRDefault="00DB080A" w:rsidP="005770E7">
            <w:pPr>
              <w:tabs>
                <w:tab w:val="center" w:pos="4320"/>
                <w:tab w:val="right" w:pos="8640"/>
              </w:tabs>
              <w:spacing w:line="276" w:lineRule="auto"/>
              <w:rPr>
                <w:rFonts w:ascii="Cambria" w:hAnsi="Cambria"/>
                <w:sz w:val="20"/>
                <w:szCs w:val="22"/>
                <w:u w:val="single"/>
              </w:rPr>
            </w:pPr>
            <w:r>
              <w:rPr>
                <w:rFonts w:ascii="Cambria" w:hAnsi="Cambria"/>
                <w:sz w:val="20"/>
                <w:szCs w:val="22"/>
                <w:u w:val="single"/>
              </w:rPr>
              <w:t>CCSS Standards</w:t>
            </w:r>
          </w:p>
          <w:p w:rsidR="0074579E" w:rsidRDefault="00DB080A" w:rsidP="005770E7">
            <w:pPr>
              <w:tabs>
                <w:tab w:val="center" w:pos="4320"/>
                <w:tab w:val="right" w:pos="8640"/>
              </w:tabs>
              <w:spacing w:line="276" w:lineRule="auto"/>
              <w:rPr>
                <w:rFonts w:ascii="Cambria" w:hAnsi="Cambria"/>
                <w:sz w:val="20"/>
                <w:szCs w:val="22"/>
              </w:rPr>
            </w:pPr>
            <w:r w:rsidRPr="00DB080A">
              <w:rPr>
                <w:rFonts w:ascii="Cambria" w:hAnsi="Cambria"/>
                <w:sz w:val="20"/>
                <w:szCs w:val="22"/>
              </w:rPr>
              <w:t xml:space="preserve">11-12.RH.1:  </w:t>
            </w:r>
            <w:r>
              <w:rPr>
                <w:rFonts w:ascii="Cambria" w:hAnsi="Cambria"/>
                <w:sz w:val="20"/>
                <w:szCs w:val="22"/>
              </w:rPr>
              <w:t xml:space="preserve">Cite specific textual evidence to support analysis of primary and secondary sources, connecting insights gained from specific details to an </w:t>
            </w:r>
            <w:r>
              <w:rPr>
                <w:rFonts w:ascii="Cambria" w:hAnsi="Cambria"/>
                <w:sz w:val="20"/>
                <w:szCs w:val="22"/>
              </w:rPr>
              <w:lastRenderedPageBreak/>
              <w:t>understanding of the text as a whole.</w:t>
            </w:r>
          </w:p>
          <w:p w:rsidR="00DB080A" w:rsidRDefault="00DB080A" w:rsidP="005770E7">
            <w:pPr>
              <w:tabs>
                <w:tab w:val="center" w:pos="4320"/>
                <w:tab w:val="right" w:pos="8640"/>
              </w:tabs>
              <w:spacing w:line="276" w:lineRule="auto"/>
              <w:rPr>
                <w:rFonts w:ascii="Cambria" w:hAnsi="Cambria"/>
                <w:sz w:val="20"/>
                <w:szCs w:val="22"/>
              </w:rPr>
            </w:pPr>
            <w:r>
              <w:rPr>
                <w:rFonts w:ascii="Cambria" w:hAnsi="Cambria"/>
                <w:sz w:val="20"/>
                <w:szCs w:val="22"/>
              </w:rPr>
              <w:t>11-12.RH.  Determine the central ideas or information of a primary or secondary source; provide and accurate summary that makes clear the relationships among the key details and ideas.</w:t>
            </w:r>
          </w:p>
          <w:p w:rsidR="00DB080A" w:rsidRDefault="00F25490" w:rsidP="005770E7">
            <w:pPr>
              <w:tabs>
                <w:tab w:val="center" w:pos="4320"/>
                <w:tab w:val="right" w:pos="8640"/>
              </w:tabs>
              <w:spacing w:line="276" w:lineRule="auto"/>
              <w:rPr>
                <w:rFonts w:ascii="Cambria" w:hAnsi="Cambria"/>
                <w:sz w:val="20"/>
                <w:szCs w:val="22"/>
              </w:rPr>
            </w:pPr>
            <w:r>
              <w:rPr>
                <w:rFonts w:ascii="Cambria" w:hAnsi="Cambria"/>
                <w:sz w:val="20"/>
                <w:szCs w:val="22"/>
              </w:rPr>
              <w:t>11-12.RH.6:  Evaluate authors’ differing points of view on the same historical event or issue by assessing the authors’ claims, reasoning, and evidence.</w:t>
            </w:r>
          </w:p>
          <w:p w:rsidR="00F25490" w:rsidRPr="008F2A4F" w:rsidRDefault="00F25490" w:rsidP="005770E7">
            <w:pPr>
              <w:tabs>
                <w:tab w:val="center" w:pos="4320"/>
                <w:tab w:val="right" w:pos="8640"/>
              </w:tabs>
              <w:spacing w:line="276" w:lineRule="auto"/>
              <w:rPr>
                <w:rFonts w:ascii="Cambria" w:hAnsi="Cambria"/>
                <w:color w:val="FF0000"/>
                <w:sz w:val="20"/>
                <w:szCs w:val="22"/>
              </w:rPr>
            </w:pPr>
            <w:r>
              <w:rPr>
                <w:rFonts w:ascii="Cambria" w:hAnsi="Cambria"/>
                <w:sz w:val="20"/>
                <w:szCs w:val="22"/>
              </w:rPr>
              <w:t>11-2.WHST.</w:t>
            </w:r>
            <w:r w:rsidR="00B75002">
              <w:rPr>
                <w:rFonts w:ascii="Cambria" w:hAnsi="Cambria"/>
                <w:sz w:val="20"/>
                <w:szCs w:val="22"/>
              </w:rPr>
              <w:t>1:  Write arguments focused on discipline-specific content. b.  Develop claims and counterclaims fairly and thoroughly, supplying the most relevant data and evidence for each while pointing out the strengths and limitations of both claims and counterclaims in a discipline-appropriate form that anticipates the audience’s knowledge level, concerns, values, and possible biases.</w:t>
            </w:r>
          </w:p>
          <w:p w:rsidR="0074579E" w:rsidRDefault="0074579E" w:rsidP="005770E7">
            <w:pPr>
              <w:tabs>
                <w:tab w:val="center" w:pos="4320"/>
                <w:tab w:val="right" w:pos="8640"/>
              </w:tabs>
              <w:spacing w:line="276" w:lineRule="auto"/>
              <w:rPr>
                <w:rFonts w:ascii="Cambria" w:hAnsi="Cambria"/>
                <w:sz w:val="20"/>
                <w:szCs w:val="22"/>
              </w:rPr>
            </w:pPr>
          </w:p>
          <w:p w:rsidR="0074579E" w:rsidRPr="00212B58" w:rsidRDefault="0074579E" w:rsidP="005770E7">
            <w:pPr>
              <w:tabs>
                <w:tab w:val="center" w:pos="4320"/>
                <w:tab w:val="right" w:pos="8640"/>
              </w:tabs>
              <w:spacing w:line="276" w:lineRule="auto"/>
              <w:rPr>
                <w:rFonts w:ascii="Cambria" w:hAnsi="Cambria"/>
                <w:i/>
                <w:sz w:val="20"/>
                <w:szCs w:val="20"/>
              </w:rPr>
            </w:pPr>
          </w:p>
        </w:tc>
        <w:tc>
          <w:tcPr>
            <w:tcW w:w="11367" w:type="dxa"/>
            <w:gridSpan w:val="4"/>
          </w:tcPr>
          <w:p w:rsidR="0074579E" w:rsidRPr="00212B58" w:rsidRDefault="0074579E" w:rsidP="005770E7">
            <w:pPr>
              <w:tabs>
                <w:tab w:val="left" w:pos="13320"/>
              </w:tabs>
              <w:spacing w:before="60"/>
              <w:rPr>
                <w:rFonts w:ascii="Cambria" w:hAnsi="Cambria"/>
                <w:i/>
                <w:sz w:val="23"/>
                <w:szCs w:val="23"/>
              </w:rPr>
            </w:pPr>
            <w:r w:rsidRPr="00212B58">
              <w:rPr>
                <w:rFonts w:ascii="Cambria" w:hAnsi="Cambria"/>
                <w:i/>
                <w:sz w:val="23"/>
                <w:szCs w:val="23"/>
              </w:rPr>
              <w:lastRenderedPageBreak/>
              <w:t xml:space="preserve">Participants will be able to independently use their learning to… </w:t>
            </w:r>
          </w:p>
          <w:p w:rsidR="0074579E" w:rsidRPr="00212B58" w:rsidRDefault="00CF5D71" w:rsidP="00906D17">
            <w:pPr>
              <w:pStyle w:val="ListParagraph"/>
              <w:numPr>
                <w:ilvl w:val="0"/>
                <w:numId w:val="3"/>
              </w:numPr>
              <w:tabs>
                <w:tab w:val="left" w:pos="13320"/>
              </w:tabs>
              <w:spacing w:before="60"/>
              <w:rPr>
                <w:rFonts w:ascii="Cambria" w:hAnsi="Cambria"/>
                <w:sz w:val="23"/>
                <w:szCs w:val="23"/>
              </w:rPr>
            </w:pPr>
            <w:r w:rsidRPr="00906D17">
              <w:rPr>
                <w:rFonts w:ascii="Cambria" w:hAnsi="Cambria" w:cs="Calibri"/>
                <w:vertAlign w:val="subscript"/>
              </w:rPr>
              <w:t>Use/create</w:t>
            </w:r>
            <w:r w:rsidR="00906D17" w:rsidRPr="00906D17">
              <w:rPr>
                <w:rFonts w:ascii="Cambria" w:hAnsi="Cambria" w:cs="Calibri"/>
                <w:vertAlign w:val="subscript"/>
              </w:rPr>
              <w:t xml:space="preserve"> relevant, authentic writing tasks that are aligned to the standards and content for the course.</w:t>
            </w:r>
          </w:p>
        </w:tc>
      </w:tr>
      <w:tr w:rsidR="0074579E" w:rsidRPr="00212B58" w:rsidTr="005770E7">
        <w:trPr>
          <w:jc w:val="center"/>
        </w:trPr>
        <w:tc>
          <w:tcPr>
            <w:tcW w:w="3023" w:type="dxa"/>
            <w:vMerge/>
            <w:shd w:val="clear" w:color="auto" w:fill="BFBFBF" w:themeFill="background1" w:themeFillShade="BF"/>
          </w:tcPr>
          <w:p w:rsidR="0074579E" w:rsidRPr="00212B58" w:rsidRDefault="0074579E" w:rsidP="005770E7">
            <w:pPr>
              <w:tabs>
                <w:tab w:val="left" w:pos="13320"/>
              </w:tabs>
              <w:spacing w:before="60"/>
              <w:jc w:val="center"/>
              <w:rPr>
                <w:rFonts w:ascii="Cambria" w:hAnsi="Cambria"/>
                <w:b/>
                <w:sz w:val="23"/>
                <w:szCs w:val="23"/>
              </w:rPr>
            </w:pPr>
          </w:p>
        </w:tc>
        <w:tc>
          <w:tcPr>
            <w:tcW w:w="11367" w:type="dxa"/>
            <w:gridSpan w:val="4"/>
            <w:shd w:val="clear" w:color="auto" w:fill="BFBFBF" w:themeFill="background1" w:themeFillShade="BF"/>
          </w:tcPr>
          <w:p w:rsidR="0074579E" w:rsidRPr="00212B58" w:rsidRDefault="0074579E" w:rsidP="005770E7">
            <w:pPr>
              <w:tabs>
                <w:tab w:val="left" w:pos="13320"/>
              </w:tabs>
              <w:spacing w:before="60"/>
              <w:jc w:val="center"/>
              <w:rPr>
                <w:rFonts w:ascii="Cambria" w:hAnsi="Cambria"/>
                <w:b/>
                <w:sz w:val="23"/>
                <w:szCs w:val="23"/>
              </w:rPr>
            </w:pPr>
            <w:r w:rsidRPr="00212B58">
              <w:rPr>
                <w:rFonts w:ascii="Cambria" w:hAnsi="Cambria"/>
                <w:b/>
                <w:sz w:val="23"/>
                <w:szCs w:val="23"/>
              </w:rPr>
              <w:t>Meaning</w:t>
            </w:r>
          </w:p>
        </w:tc>
      </w:tr>
      <w:tr w:rsidR="0074579E" w:rsidRPr="00212B58" w:rsidTr="005770E7">
        <w:trPr>
          <w:jc w:val="center"/>
        </w:trPr>
        <w:tc>
          <w:tcPr>
            <w:tcW w:w="3023" w:type="dxa"/>
            <w:vMerge/>
          </w:tcPr>
          <w:p w:rsidR="0074579E" w:rsidRPr="00212B58" w:rsidRDefault="0074579E" w:rsidP="005770E7">
            <w:pPr>
              <w:tabs>
                <w:tab w:val="left" w:pos="13320"/>
              </w:tabs>
              <w:spacing w:before="60"/>
              <w:jc w:val="center"/>
              <w:rPr>
                <w:rFonts w:ascii="Cambria" w:hAnsi="Cambria"/>
                <w:b/>
                <w:sz w:val="23"/>
                <w:szCs w:val="23"/>
              </w:rPr>
            </w:pPr>
          </w:p>
        </w:tc>
        <w:tc>
          <w:tcPr>
            <w:tcW w:w="5505" w:type="dxa"/>
            <w:gridSpan w:val="2"/>
          </w:tcPr>
          <w:p w:rsidR="0074579E" w:rsidRPr="00212B58" w:rsidRDefault="0074579E" w:rsidP="005770E7">
            <w:pPr>
              <w:tabs>
                <w:tab w:val="left" w:pos="13320"/>
              </w:tabs>
              <w:spacing w:before="60"/>
              <w:jc w:val="center"/>
              <w:rPr>
                <w:rFonts w:ascii="Cambria" w:hAnsi="Cambria"/>
                <w:b/>
                <w:sz w:val="23"/>
                <w:szCs w:val="23"/>
              </w:rPr>
            </w:pPr>
            <w:r w:rsidRPr="00212B58">
              <w:rPr>
                <w:rFonts w:ascii="Cambria" w:hAnsi="Cambria"/>
                <w:b/>
                <w:sz w:val="23"/>
                <w:szCs w:val="23"/>
              </w:rPr>
              <w:t>Enduring Understandings</w:t>
            </w:r>
          </w:p>
          <w:p w:rsidR="0074579E" w:rsidRPr="00D9258A" w:rsidRDefault="0074579E" w:rsidP="005770E7">
            <w:pPr>
              <w:tabs>
                <w:tab w:val="left" w:pos="13320"/>
              </w:tabs>
              <w:spacing w:before="60"/>
              <w:rPr>
                <w:rFonts w:ascii="Cambria" w:hAnsi="Cambria"/>
                <w:i/>
                <w:sz w:val="23"/>
                <w:szCs w:val="23"/>
              </w:rPr>
            </w:pPr>
            <w:r w:rsidRPr="00212B58">
              <w:rPr>
                <w:rFonts w:ascii="Cambria" w:hAnsi="Cambria"/>
                <w:i/>
                <w:sz w:val="23"/>
                <w:szCs w:val="23"/>
              </w:rPr>
              <w:t>Participants will understand that…</w:t>
            </w:r>
          </w:p>
          <w:p w:rsidR="00906D17" w:rsidRPr="00D9258A" w:rsidRDefault="00D9258A" w:rsidP="0074579E">
            <w:pPr>
              <w:pStyle w:val="ListParagraph"/>
              <w:numPr>
                <w:ilvl w:val="0"/>
                <w:numId w:val="3"/>
              </w:numPr>
              <w:tabs>
                <w:tab w:val="left" w:pos="13320"/>
              </w:tabs>
              <w:spacing w:before="60"/>
              <w:rPr>
                <w:rFonts w:ascii="Cambria" w:hAnsi="Cambria"/>
                <w:sz w:val="23"/>
                <w:szCs w:val="23"/>
              </w:rPr>
            </w:pPr>
            <w:r w:rsidRPr="00D9258A">
              <w:rPr>
                <w:rFonts w:ascii="Cambria" w:hAnsi="Cambria"/>
                <w:sz w:val="23"/>
                <w:szCs w:val="23"/>
              </w:rPr>
              <w:t>Primary source analysis of different perspectives is a key to understanding historic events.</w:t>
            </w:r>
          </w:p>
          <w:p w:rsidR="00D9258A" w:rsidRPr="00D9258A" w:rsidRDefault="00D9258A" w:rsidP="0074579E">
            <w:pPr>
              <w:pStyle w:val="ListParagraph"/>
              <w:numPr>
                <w:ilvl w:val="0"/>
                <w:numId w:val="3"/>
              </w:numPr>
              <w:tabs>
                <w:tab w:val="left" w:pos="13320"/>
              </w:tabs>
              <w:spacing w:before="60"/>
              <w:rPr>
                <w:rFonts w:ascii="Cambria" w:hAnsi="Cambria"/>
                <w:sz w:val="23"/>
                <w:szCs w:val="23"/>
              </w:rPr>
            </w:pPr>
            <w:r w:rsidRPr="00D9258A">
              <w:rPr>
                <w:rFonts w:ascii="Cambria" w:hAnsi="Cambria"/>
                <w:sz w:val="23"/>
                <w:szCs w:val="23"/>
              </w:rPr>
              <w:t>Employing analysis and writing activities throughout the curriculum provides students with practice for needed skills.</w:t>
            </w:r>
          </w:p>
          <w:p w:rsidR="00D9258A" w:rsidRPr="00D9258A" w:rsidRDefault="00D9258A" w:rsidP="0074579E">
            <w:pPr>
              <w:pStyle w:val="ListParagraph"/>
              <w:numPr>
                <w:ilvl w:val="0"/>
                <w:numId w:val="3"/>
              </w:numPr>
              <w:tabs>
                <w:tab w:val="left" w:pos="13320"/>
              </w:tabs>
              <w:spacing w:before="60"/>
              <w:rPr>
                <w:rFonts w:ascii="Cambria" w:hAnsi="Cambria"/>
                <w:sz w:val="23"/>
                <w:szCs w:val="23"/>
              </w:rPr>
            </w:pPr>
            <w:r w:rsidRPr="00D9258A">
              <w:rPr>
                <w:rFonts w:ascii="Cambria" w:hAnsi="Cambria"/>
                <w:sz w:val="23"/>
                <w:szCs w:val="23"/>
              </w:rPr>
              <w:t>Students become more effective communicators when they practice these skills.</w:t>
            </w:r>
          </w:p>
          <w:p w:rsidR="0074579E" w:rsidRPr="00212B58" w:rsidRDefault="0074579E" w:rsidP="00D9258A">
            <w:pPr>
              <w:pStyle w:val="ListParagraph"/>
              <w:tabs>
                <w:tab w:val="left" w:pos="13320"/>
              </w:tabs>
              <w:spacing w:before="60"/>
              <w:rPr>
                <w:rFonts w:ascii="Cambria" w:hAnsi="Cambria"/>
                <w:sz w:val="23"/>
                <w:szCs w:val="23"/>
              </w:rPr>
            </w:pPr>
          </w:p>
        </w:tc>
        <w:tc>
          <w:tcPr>
            <w:tcW w:w="5862" w:type="dxa"/>
            <w:gridSpan w:val="2"/>
          </w:tcPr>
          <w:p w:rsidR="0074579E" w:rsidRPr="00212B58" w:rsidRDefault="0074579E" w:rsidP="005770E7">
            <w:pPr>
              <w:tabs>
                <w:tab w:val="left" w:pos="13320"/>
              </w:tabs>
              <w:spacing w:before="60"/>
              <w:jc w:val="center"/>
              <w:rPr>
                <w:rFonts w:ascii="Cambria" w:hAnsi="Cambria"/>
                <w:b/>
                <w:sz w:val="23"/>
                <w:szCs w:val="23"/>
              </w:rPr>
            </w:pPr>
            <w:r w:rsidRPr="00212B58">
              <w:rPr>
                <w:rFonts w:ascii="Cambria" w:hAnsi="Cambria"/>
                <w:b/>
                <w:sz w:val="23"/>
                <w:szCs w:val="23"/>
              </w:rPr>
              <w:t>Essential Questions</w:t>
            </w:r>
          </w:p>
          <w:p w:rsidR="0074579E" w:rsidRPr="00CF5D71" w:rsidRDefault="0074579E" w:rsidP="005770E7">
            <w:pPr>
              <w:tabs>
                <w:tab w:val="left" w:pos="13320"/>
              </w:tabs>
              <w:spacing w:before="60"/>
              <w:rPr>
                <w:rFonts w:ascii="Cambria" w:hAnsi="Cambria"/>
                <w:i/>
                <w:sz w:val="23"/>
                <w:szCs w:val="23"/>
              </w:rPr>
            </w:pPr>
            <w:r w:rsidRPr="00212B58">
              <w:rPr>
                <w:rFonts w:ascii="Cambria" w:hAnsi="Cambria"/>
                <w:i/>
                <w:sz w:val="23"/>
                <w:szCs w:val="23"/>
              </w:rPr>
              <w:t>Participants will continue to consider…</w:t>
            </w:r>
          </w:p>
          <w:p w:rsidR="00D9258A" w:rsidRPr="00CF5D71" w:rsidRDefault="00CF5D71" w:rsidP="0074579E">
            <w:pPr>
              <w:pStyle w:val="ListParagraph"/>
              <w:numPr>
                <w:ilvl w:val="0"/>
                <w:numId w:val="6"/>
              </w:numPr>
              <w:tabs>
                <w:tab w:val="left" w:pos="13320"/>
              </w:tabs>
              <w:spacing w:before="60"/>
              <w:rPr>
                <w:rFonts w:ascii="Cambria" w:hAnsi="Cambria"/>
                <w:sz w:val="23"/>
                <w:szCs w:val="23"/>
              </w:rPr>
            </w:pPr>
            <w:r w:rsidRPr="00CF5D71">
              <w:rPr>
                <w:rFonts w:ascii="Cambria" w:hAnsi="Cambria"/>
                <w:sz w:val="23"/>
                <w:szCs w:val="23"/>
              </w:rPr>
              <w:t>What sorts of primary sources will be most effective in their classrooms.</w:t>
            </w:r>
          </w:p>
          <w:p w:rsidR="00CF5D71" w:rsidRPr="00CF5D71" w:rsidRDefault="00CF5D71" w:rsidP="0074579E">
            <w:pPr>
              <w:pStyle w:val="ListParagraph"/>
              <w:numPr>
                <w:ilvl w:val="0"/>
                <w:numId w:val="6"/>
              </w:numPr>
              <w:tabs>
                <w:tab w:val="left" w:pos="13320"/>
              </w:tabs>
              <w:spacing w:before="60"/>
              <w:rPr>
                <w:rFonts w:ascii="Cambria" w:hAnsi="Cambria"/>
                <w:sz w:val="23"/>
                <w:szCs w:val="23"/>
              </w:rPr>
            </w:pPr>
            <w:r w:rsidRPr="00CF5D71">
              <w:rPr>
                <w:rFonts w:ascii="Cambria" w:hAnsi="Cambria"/>
                <w:sz w:val="23"/>
                <w:szCs w:val="23"/>
              </w:rPr>
              <w:t>What is the best way scaffold analysis and writing activities in the classroom.</w:t>
            </w:r>
          </w:p>
          <w:p w:rsidR="00483E99" w:rsidRPr="00212B58" w:rsidRDefault="00483E99" w:rsidP="00CF5D71">
            <w:pPr>
              <w:pStyle w:val="ListParagraph"/>
              <w:tabs>
                <w:tab w:val="left" w:pos="13320"/>
              </w:tabs>
              <w:spacing w:before="60"/>
              <w:rPr>
                <w:rFonts w:ascii="Cambria" w:hAnsi="Cambria"/>
                <w:sz w:val="23"/>
                <w:szCs w:val="23"/>
              </w:rPr>
            </w:pPr>
          </w:p>
        </w:tc>
      </w:tr>
      <w:tr w:rsidR="0074579E" w:rsidRPr="00212B58" w:rsidTr="005770E7">
        <w:trPr>
          <w:jc w:val="center"/>
        </w:trPr>
        <w:tc>
          <w:tcPr>
            <w:tcW w:w="3023" w:type="dxa"/>
            <w:vMerge/>
            <w:shd w:val="clear" w:color="auto" w:fill="BFBFBF" w:themeFill="background1" w:themeFillShade="BF"/>
          </w:tcPr>
          <w:p w:rsidR="0074579E" w:rsidRPr="00212B58" w:rsidRDefault="0074579E" w:rsidP="005770E7">
            <w:pPr>
              <w:tabs>
                <w:tab w:val="left" w:pos="13320"/>
              </w:tabs>
              <w:spacing w:before="60"/>
              <w:jc w:val="center"/>
              <w:rPr>
                <w:rFonts w:ascii="Cambria" w:hAnsi="Cambria"/>
                <w:b/>
                <w:sz w:val="23"/>
                <w:szCs w:val="23"/>
              </w:rPr>
            </w:pPr>
          </w:p>
        </w:tc>
        <w:tc>
          <w:tcPr>
            <w:tcW w:w="11367" w:type="dxa"/>
            <w:gridSpan w:val="4"/>
            <w:shd w:val="clear" w:color="auto" w:fill="BFBFBF" w:themeFill="background1" w:themeFillShade="BF"/>
          </w:tcPr>
          <w:p w:rsidR="0074579E" w:rsidRPr="00212B58" w:rsidRDefault="0074579E" w:rsidP="005770E7">
            <w:pPr>
              <w:tabs>
                <w:tab w:val="left" w:pos="13320"/>
              </w:tabs>
              <w:spacing w:before="60"/>
              <w:jc w:val="center"/>
              <w:rPr>
                <w:rFonts w:ascii="Cambria" w:hAnsi="Cambria"/>
                <w:b/>
                <w:sz w:val="23"/>
                <w:szCs w:val="23"/>
              </w:rPr>
            </w:pPr>
            <w:r w:rsidRPr="00212B58">
              <w:rPr>
                <w:rFonts w:ascii="Cambria" w:hAnsi="Cambria"/>
                <w:b/>
                <w:sz w:val="23"/>
                <w:szCs w:val="23"/>
              </w:rPr>
              <w:t>Acquisition of Knowledge &amp; Skill / Development of Mindset</w:t>
            </w:r>
          </w:p>
        </w:tc>
      </w:tr>
      <w:tr w:rsidR="0074579E" w:rsidRPr="00212B58" w:rsidTr="005770E7">
        <w:trPr>
          <w:jc w:val="center"/>
        </w:trPr>
        <w:tc>
          <w:tcPr>
            <w:tcW w:w="3023" w:type="dxa"/>
            <w:vMerge/>
          </w:tcPr>
          <w:p w:rsidR="0074579E" w:rsidRPr="00212B58" w:rsidRDefault="0074579E" w:rsidP="005770E7">
            <w:pPr>
              <w:tabs>
                <w:tab w:val="left" w:pos="13320"/>
              </w:tabs>
              <w:spacing w:before="60"/>
              <w:jc w:val="center"/>
              <w:rPr>
                <w:rFonts w:ascii="Cambria" w:hAnsi="Cambria"/>
                <w:b/>
                <w:sz w:val="23"/>
                <w:szCs w:val="23"/>
              </w:rPr>
            </w:pPr>
          </w:p>
        </w:tc>
        <w:tc>
          <w:tcPr>
            <w:tcW w:w="3551" w:type="dxa"/>
          </w:tcPr>
          <w:p w:rsidR="0074579E" w:rsidRPr="00212B58" w:rsidRDefault="0074579E" w:rsidP="005770E7">
            <w:pPr>
              <w:tabs>
                <w:tab w:val="left" w:pos="13320"/>
              </w:tabs>
              <w:spacing w:before="60"/>
              <w:jc w:val="center"/>
              <w:rPr>
                <w:rFonts w:ascii="Cambria" w:hAnsi="Cambria"/>
                <w:b/>
                <w:sz w:val="23"/>
                <w:szCs w:val="23"/>
              </w:rPr>
            </w:pPr>
            <w:r w:rsidRPr="00212B58">
              <w:rPr>
                <w:rFonts w:ascii="Cambria" w:hAnsi="Cambria"/>
                <w:b/>
                <w:sz w:val="23"/>
                <w:szCs w:val="23"/>
              </w:rPr>
              <w:t>Knowledge</w:t>
            </w:r>
          </w:p>
          <w:p w:rsidR="0074579E" w:rsidRPr="00CF5D71" w:rsidRDefault="0074579E" w:rsidP="005770E7">
            <w:pPr>
              <w:tabs>
                <w:tab w:val="left" w:pos="13320"/>
              </w:tabs>
              <w:spacing w:before="60"/>
              <w:rPr>
                <w:rFonts w:ascii="Cambria" w:hAnsi="Cambria"/>
                <w:sz w:val="23"/>
                <w:szCs w:val="23"/>
              </w:rPr>
            </w:pPr>
            <w:r w:rsidRPr="00212B58">
              <w:rPr>
                <w:rFonts w:ascii="Cambria" w:hAnsi="Cambria"/>
                <w:i/>
                <w:sz w:val="23"/>
                <w:szCs w:val="23"/>
              </w:rPr>
              <w:t>Participants will know…</w:t>
            </w:r>
          </w:p>
          <w:p w:rsidR="00483E99" w:rsidRPr="00483E99" w:rsidRDefault="00CF5D71" w:rsidP="005D065D">
            <w:pPr>
              <w:pStyle w:val="ListParagraph"/>
              <w:numPr>
                <w:ilvl w:val="0"/>
                <w:numId w:val="1"/>
              </w:numPr>
              <w:tabs>
                <w:tab w:val="left" w:pos="13320"/>
              </w:tabs>
              <w:spacing w:before="60"/>
              <w:rPr>
                <w:rFonts w:ascii="Cambria" w:hAnsi="Cambria"/>
                <w:sz w:val="23"/>
                <w:szCs w:val="23"/>
              </w:rPr>
            </w:pPr>
            <w:r w:rsidRPr="00CF5D71">
              <w:rPr>
                <w:rFonts w:ascii="Cambria" w:hAnsi="Cambria"/>
                <w:sz w:val="23"/>
                <w:szCs w:val="23"/>
              </w:rPr>
              <w:t>How to create analysis and writing tasks</w:t>
            </w:r>
            <w:r>
              <w:rPr>
                <w:rFonts w:ascii="Cambria" w:hAnsi="Cambria"/>
                <w:sz w:val="23"/>
                <w:szCs w:val="23"/>
              </w:rPr>
              <w:t xml:space="preserve"> aligned to standards</w:t>
            </w:r>
            <w:r w:rsidRPr="00CF5D71">
              <w:rPr>
                <w:rFonts w:ascii="Cambria" w:hAnsi="Cambria"/>
                <w:sz w:val="23"/>
                <w:szCs w:val="23"/>
              </w:rPr>
              <w:t>.</w:t>
            </w:r>
            <w:r w:rsidR="005D065D" w:rsidRPr="00483E99">
              <w:rPr>
                <w:rFonts w:ascii="Cambria" w:hAnsi="Cambria"/>
                <w:sz w:val="23"/>
                <w:szCs w:val="23"/>
              </w:rPr>
              <w:t xml:space="preserve"> </w:t>
            </w:r>
          </w:p>
        </w:tc>
        <w:tc>
          <w:tcPr>
            <w:tcW w:w="4221" w:type="dxa"/>
            <w:gridSpan w:val="2"/>
          </w:tcPr>
          <w:p w:rsidR="0074579E" w:rsidRPr="00212B58" w:rsidRDefault="0074579E" w:rsidP="005770E7">
            <w:pPr>
              <w:tabs>
                <w:tab w:val="left" w:pos="13320"/>
              </w:tabs>
              <w:spacing w:before="60"/>
              <w:jc w:val="center"/>
              <w:rPr>
                <w:rFonts w:ascii="Cambria" w:hAnsi="Cambria"/>
                <w:sz w:val="23"/>
                <w:szCs w:val="23"/>
              </w:rPr>
            </w:pPr>
            <w:r w:rsidRPr="00212B58">
              <w:rPr>
                <w:rFonts w:ascii="Cambria" w:hAnsi="Cambria"/>
                <w:b/>
                <w:sz w:val="23"/>
                <w:szCs w:val="23"/>
              </w:rPr>
              <w:t>Skill</w:t>
            </w:r>
          </w:p>
          <w:p w:rsidR="0074579E" w:rsidRPr="00212B58" w:rsidRDefault="0074579E" w:rsidP="005770E7">
            <w:pPr>
              <w:tabs>
                <w:tab w:val="left" w:pos="13320"/>
              </w:tabs>
              <w:spacing w:before="60"/>
              <w:rPr>
                <w:rFonts w:ascii="Cambria" w:hAnsi="Cambria"/>
                <w:sz w:val="23"/>
                <w:szCs w:val="23"/>
              </w:rPr>
            </w:pPr>
            <w:r w:rsidRPr="00212B58">
              <w:rPr>
                <w:rFonts w:ascii="Cambria" w:hAnsi="Cambria"/>
                <w:i/>
                <w:sz w:val="23"/>
                <w:szCs w:val="23"/>
              </w:rPr>
              <w:t>Participants will be able to…</w:t>
            </w:r>
          </w:p>
          <w:p w:rsidR="00CF5D71" w:rsidRDefault="00CF5D71" w:rsidP="0074579E">
            <w:pPr>
              <w:pStyle w:val="ListParagraph"/>
              <w:numPr>
                <w:ilvl w:val="0"/>
                <w:numId w:val="1"/>
              </w:numPr>
              <w:tabs>
                <w:tab w:val="left" w:pos="13320"/>
              </w:tabs>
              <w:spacing w:before="60"/>
              <w:rPr>
                <w:rFonts w:ascii="Cambria" w:hAnsi="Cambria"/>
                <w:sz w:val="23"/>
                <w:szCs w:val="23"/>
              </w:rPr>
            </w:pPr>
            <w:r>
              <w:rPr>
                <w:rFonts w:ascii="Cambria" w:hAnsi="Cambria"/>
                <w:sz w:val="23"/>
                <w:szCs w:val="23"/>
              </w:rPr>
              <w:t>Choose effective source documents.</w:t>
            </w:r>
          </w:p>
          <w:p w:rsidR="0074579E" w:rsidRPr="00212B58" w:rsidRDefault="00CF5D71" w:rsidP="005D065D">
            <w:pPr>
              <w:pStyle w:val="ListParagraph"/>
              <w:numPr>
                <w:ilvl w:val="0"/>
                <w:numId w:val="1"/>
              </w:numPr>
              <w:tabs>
                <w:tab w:val="left" w:pos="13320"/>
              </w:tabs>
              <w:spacing w:before="60"/>
              <w:rPr>
                <w:rFonts w:ascii="Cambria" w:hAnsi="Cambria"/>
                <w:sz w:val="23"/>
                <w:szCs w:val="23"/>
              </w:rPr>
            </w:pPr>
            <w:r>
              <w:rPr>
                <w:rFonts w:ascii="Cambria" w:hAnsi="Cambria"/>
                <w:sz w:val="23"/>
                <w:szCs w:val="23"/>
              </w:rPr>
              <w:t>Model how to analyze source documents.</w:t>
            </w:r>
          </w:p>
        </w:tc>
        <w:tc>
          <w:tcPr>
            <w:tcW w:w="3595" w:type="dxa"/>
          </w:tcPr>
          <w:p w:rsidR="0074579E" w:rsidRPr="00212B58" w:rsidRDefault="0074579E" w:rsidP="005770E7">
            <w:pPr>
              <w:tabs>
                <w:tab w:val="left" w:pos="13320"/>
              </w:tabs>
              <w:spacing w:before="60"/>
              <w:jc w:val="center"/>
              <w:rPr>
                <w:rFonts w:ascii="Cambria" w:hAnsi="Cambria"/>
                <w:sz w:val="23"/>
                <w:szCs w:val="23"/>
              </w:rPr>
            </w:pPr>
            <w:r w:rsidRPr="00212B58">
              <w:rPr>
                <w:rFonts w:ascii="Cambria" w:hAnsi="Cambria"/>
                <w:b/>
                <w:sz w:val="23"/>
                <w:szCs w:val="23"/>
              </w:rPr>
              <w:t>Mindset</w:t>
            </w:r>
          </w:p>
          <w:p w:rsidR="0074579E" w:rsidRPr="00212B58" w:rsidRDefault="0074579E" w:rsidP="005770E7">
            <w:pPr>
              <w:tabs>
                <w:tab w:val="left" w:pos="13320"/>
              </w:tabs>
              <w:spacing w:before="60"/>
              <w:rPr>
                <w:rFonts w:ascii="Cambria" w:hAnsi="Cambria"/>
                <w:i/>
                <w:sz w:val="23"/>
                <w:szCs w:val="23"/>
              </w:rPr>
            </w:pPr>
            <w:r w:rsidRPr="00212B58">
              <w:rPr>
                <w:rFonts w:ascii="Cambria" w:hAnsi="Cambria"/>
                <w:i/>
                <w:sz w:val="23"/>
                <w:szCs w:val="23"/>
              </w:rPr>
              <w:t>Participants will develop the mindset that…</w:t>
            </w:r>
          </w:p>
          <w:p w:rsidR="0074579E" w:rsidRPr="00212B58" w:rsidRDefault="00CF5D71" w:rsidP="005D065D">
            <w:pPr>
              <w:pStyle w:val="ListParagraph"/>
              <w:numPr>
                <w:ilvl w:val="0"/>
                <w:numId w:val="2"/>
              </w:numPr>
              <w:tabs>
                <w:tab w:val="left" w:pos="13320"/>
              </w:tabs>
              <w:spacing w:before="60"/>
              <w:rPr>
                <w:rFonts w:ascii="Cambria" w:hAnsi="Cambria"/>
                <w:sz w:val="23"/>
                <w:szCs w:val="23"/>
              </w:rPr>
            </w:pPr>
            <w:r>
              <w:rPr>
                <w:rFonts w:ascii="Cambria" w:hAnsi="Cambria"/>
                <w:sz w:val="23"/>
                <w:szCs w:val="23"/>
              </w:rPr>
              <w:t>Analysis and writing activities throughout the curriculum give students the needed skills to think critically.</w:t>
            </w:r>
          </w:p>
        </w:tc>
      </w:tr>
    </w:tbl>
    <w:p w:rsidR="0074579E" w:rsidRPr="00212B58" w:rsidRDefault="0074579E" w:rsidP="0074579E">
      <w:pPr>
        <w:tabs>
          <w:tab w:val="left" w:pos="13320"/>
        </w:tabs>
        <w:rPr>
          <w:rFonts w:ascii="Cambria" w:hAnsi="Cambria"/>
          <w:sz w:val="22"/>
          <w:szCs w:val="22"/>
        </w:rPr>
      </w:pPr>
    </w:p>
    <w:p w:rsidR="0074579E" w:rsidRPr="00212B58" w:rsidRDefault="0074579E" w:rsidP="0074579E">
      <w:pPr>
        <w:pStyle w:val="LiteracyHeading1"/>
        <w:rPr>
          <w:rFonts w:ascii="Cambria" w:hAnsi="Cambria"/>
        </w:rPr>
      </w:pPr>
      <w:bookmarkStart w:id="2" w:name="_Toc323710883"/>
      <w:bookmarkStart w:id="3" w:name="_Toc325034302"/>
      <w:r w:rsidRPr="00212B58">
        <w:rPr>
          <w:rFonts w:ascii="Cambria" w:hAnsi="Cambria"/>
        </w:rPr>
        <w:t>Stage 2: Acceptable Evidence</w:t>
      </w:r>
      <w:bookmarkEnd w:id="2"/>
      <w:bookmarkEnd w:id="3"/>
    </w:p>
    <w:p w:rsidR="0074579E" w:rsidRPr="00212B58" w:rsidRDefault="0074579E" w:rsidP="0074579E">
      <w:pPr>
        <w:tabs>
          <w:tab w:val="left" w:pos="13320"/>
        </w:tabs>
        <w:jc w:val="center"/>
        <w:rPr>
          <w:rFonts w:ascii="Cambria" w:hAnsi="Cambria"/>
          <w:i/>
          <w:sz w:val="21"/>
          <w:szCs w:val="21"/>
        </w:rPr>
      </w:pPr>
      <w:r w:rsidRPr="00212B58">
        <w:rPr>
          <w:rFonts w:ascii="Cambria" w:hAnsi="Cambria"/>
          <w:i/>
          <w:sz w:val="21"/>
          <w:szCs w:val="21"/>
        </w:rPr>
        <w:t>What evidence will show the participants understand the content?</w:t>
      </w:r>
    </w:p>
    <w:tbl>
      <w:tblPr>
        <w:tblStyle w:val="TableGrid"/>
        <w:tblW w:w="0" w:type="auto"/>
        <w:tblLook w:val="04A0" w:firstRow="1" w:lastRow="0" w:firstColumn="1" w:lastColumn="0" w:noHBand="0" w:noVBand="1"/>
      </w:tblPr>
      <w:tblGrid>
        <w:gridCol w:w="5779"/>
        <w:gridCol w:w="8611"/>
      </w:tblGrid>
      <w:tr w:rsidR="0074579E" w:rsidRPr="00212B58" w:rsidTr="005770E7">
        <w:tc>
          <w:tcPr>
            <w:tcW w:w="5868" w:type="dxa"/>
            <w:shd w:val="clear" w:color="auto" w:fill="BFBFBF" w:themeFill="background1" w:themeFillShade="BF"/>
          </w:tcPr>
          <w:p w:rsidR="0074579E" w:rsidRPr="00212B58" w:rsidRDefault="0074579E" w:rsidP="005770E7">
            <w:pPr>
              <w:tabs>
                <w:tab w:val="left" w:pos="13320"/>
              </w:tabs>
              <w:spacing w:before="60"/>
              <w:jc w:val="center"/>
              <w:rPr>
                <w:rFonts w:ascii="Cambria" w:hAnsi="Cambria"/>
                <w:b/>
                <w:sz w:val="22"/>
              </w:rPr>
            </w:pPr>
            <w:r w:rsidRPr="00212B58">
              <w:rPr>
                <w:rFonts w:ascii="Cambria" w:hAnsi="Cambria"/>
                <w:b/>
                <w:sz w:val="22"/>
                <w:szCs w:val="22"/>
              </w:rPr>
              <w:t>Evaluation Criteria</w:t>
            </w:r>
          </w:p>
        </w:tc>
        <w:tc>
          <w:tcPr>
            <w:tcW w:w="8748" w:type="dxa"/>
            <w:tcBorders>
              <w:bottom w:val="single" w:sz="4" w:space="0" w:color="auto"/>
            </w:tcBorders>
            <w:shd w:val="clear" w:color="auto" w:fill="BFBFBF" w:themeFill="background1" w:themeFillShade="BF"/>
          </w:tcPr>
          <w:p w:rsidR="0074579E" w:rsidRPr="00212B58" w:rsidRDefault="0074579E" w:rsidP="005770E7">
            <w:pPr>
              <w:tabs>
                <w:tab w:val="left" w:pos="13320"/>
              </w:tabs>
              <w:spacing w:before="60"/>
              <w:rPr>
                <w:rFonts w:ascii="Cambria" w:hAnsi="Cambria"/>
                <w:i/>
                <w:sz w:val="22"/>
              </w:rPr>
            </w:pPr>
            <w:r w:rsidRPr="00212B58">
              <w:rPr>
                <w:rFonts w:ascii="Cambria" w:hAnsi="Cambria"/>
                <w:i/>
                <w:sz w:val="22"/>
                <w:szCs w:val="22"/>
              </w:rPr>
              <w:t>Students will show their learning by…</w:t>
            </w:r>
          </w:p>
        </w:tc>
      </w:tr>
      <w:tr w:rsidR="0074579E" w:rsidRPr="00212B58" w:rsidTr="005770E7">
        <w:tc>
          <w:tcPr>
            <w:tcW w:w="5868" w:type="dxa"/>
          </w:tcPr>
          <w:p w:rsidR="00B75002" w:rsidRDefault="00B75002" w:rsidP="0074579E">
            <w:pPr>
              <w:pStyle w:val="ListParagraph"/>
              <w:numPr>
                <w:ilvl w:val="0"/>
                <w:numId w:val="2"/>
              </w:numPr>
              <w:tabs>
                <w:tab w:val="left" w:pos="13320"/>
              </w:tabs>
              <w:spacing w:before="60"/>
              <w:ind w:left="247" w:hanging="180"/>
              <w:rPr>
                <w:rFonts w:ascii="Cambria" w:hAnsi="Cambria"/>
                <w:sz w:val="22"/>
              </w:rPr>
            </w:pPr>
            <w:r w:rsidRPr="00B75002">
              <w:rPr>
                <w:rFonts w:ascii="Cambria" w:hAnsi="Cambria"/>
                <w:sz w:val="22"/>
              </w:rPr>
              <w:t>TO:  List 3 lesson topics where you will employ the strategies you learned today.</w:t>
            </w:r>
          </w:p>
          <w:p w:rsidR="00362C92" w:rsidRPr="00B75002" w:rsidRDefault="00362C92" w:rsidP="0074579E">
            <w:pPr>
              <w:pStyle w:val="ListParagraph"/>
              <w:numPr>
                <w:ilvl w:val="0"/>
                <w:numId w:val="2"/>
              </w:numPr>
              <w:tabs>
                <w:tab w:val="left" w:pos="13320"/>
              </w:tabs>
              <w:spacing w:before="60"/>
              <w:ind w:left="247" w:hanging="180"/>
              <w:rPr>
                <w:rFonts w:ascii="Cambria" w:hAnsi="Cambria"/>
                <w:sz w:val="22"/>
              </w:rPr>
            </w:pPr>
            <w:r>
              <w:rPr>
                <w:rFonts w:ascii="Cambria" w:hAnsi="Cambria"/>
                <w:sz w:val="22"/>
              </w:rPr>
              <w:lastRenderedPageBreak/>
              <w:t>Optional:  Send us a lesson you create using these strategies.</w:t>
            </w:r>
          </w:p>
          <w:p w:rsidR="007748AF" w:rsidRPr="007748AF" w:rsidRDefault="007748AF" w:rsidP="005D065D">
            <w:pPr>
              <w:pStyle w:val="ListParagraph"/>
              <w:numPr>
                <w:ilvl w:val="0"/>
                <w:numId w:val="2"/>
              </w:numPr>
              <w:tabs>
                <w:tab w:val="left" w:pos="13320"/>
              </w:tabs>
              <w:spacing w:before="60"/>
              <w:ind w:left="247" w:hanging="180"/>
              <w:rPr>
                <w:rFonts w:ascii="Cambria" w:hAnsi="Cambria"/>
                <w:sz w:val="22"/>
              </w:rPr>
            </w:pPr>
            <w:r w:rsidRPr="00BE13AF">
              <w:rPr>
                <w:rFonts w:ascii="Cambria" w:hAnsi="Cambria"/>
                <w:color w:val="FF0000"/>
                <w:sz w:val="22"/>
              </w:rPr>
              <w:t xml:space="preserve"> </w:t>
            </w:r>
          </w:p>
        </w:tc>
        <w:tc>
          <w:tcPr>
            <w:tcW w:w="8748" w:type="dxa"/>
            <w:tcBorders>
              <w:bottom w:val="dashed" w:sz="4" w:space="0" w:color="auto"/>
            </w:tcBorders>
          </w:tcPr>
          <w:p w:rsidR="0074579E" w:rsidRPr="00212B58" w:rsidRDefault="0074579E" w:rsidP="005770E7">
            <w:pPr>
              <w:tabs>
                <w:tab w:val="left" w:pos="13320"/>
              </w:tabs>
              <w:spacing w:before="60"/>
              <w:rPr>
                <w:rFonts w:ascii="Cambria" w:hAnsi="Cambria"/>
                <w:sz w:val="22"/>
              </w:rPr>
            </w:pPr>
            <w:r w:rsidRPr="00212B58">
              <w:rPr>
                <w:rFonts w:ascii="Cambria" w:hAnsi="Cambria"/>
                <w:b/>
                <w:sz w:val="22"/>
                <w:szCs w:val="22"/>
              </w:rPr>
              <w:lastRenderedPageBreak/>
              <w:t>PERFORMANCE TASK(S)</w:t>
            </w:r>
          </w:p>
          <w:p w:rsidR="0074579E" w:rsidRPr="0074579E" w:rsidRDefault="00B75002" w:rsidP="005D065D">
            <w:pPr>
              <w:pStyle w:val="ListParagraph"/>
              <w:numPr>
                <w:ilvl w:val="0"/>
                <w:numId w:val="2"/>
              </w:numPr>
              <w:tabs>
                <w:tab w:val="left" w:pos="13320"/>
              </w:tabs>
              <w:spacing w:before="60"/>
              <w:rPr>
                <w:rFonts w:ascii="Cambria" w:hAnsi="Cambria"/>
                <w:sz w:val="22"/>
                <w:szCs w:val="22"/>
              </w:rPr>
            </w:pPr>
            <w:r>
              <w:rPr>
                <w:rFonts w:ascii="Cambria" w:hAnsi="Cambria"/>
                <w:sz w:val="22"/>
                <w:szCs w:val="22"/>
              </w:rPr>
              <w:lastRenderedPageBreak/>
              <w:t>Reflection for yourself:  How would you alter the lesson activity presented in this PD to fit your personal teaching style?  (3 sentences)</w:t>
            </w:r>
            <w:r w:rsidR="005D065D" w:rsidRPr="0074579E">
              <w:rPr>
                <w:rFonts w:ascii="Cambria" w:hAnsi="Cambria"/>
                <w:sz w:val="22"/>
                <w:szCs w:val="22"/>
              </w:rPr>
              <w:t xml:space="preserve"> </w:t>
            </w:r>
          </w:p>
        </w:tc>
      </w:tr>
      <w:tr w:rsidR="0074579E" w:rsidRPr="00212B58" w:rsidTr="005770E7">
        <w:tc>
          <w:tcPr>
            <w:tcW w:w="14616" w:type="dxa"/>
            <w:gridSpan w:val="2"/>
          </w:tcPr>
          <w:p w:rsidR="0074579E" w:rsidRPr="00BE13AF" w:rsidRDefault="0074579E" w:rsidP="005770E7">
            <w:pPr>
              <w:tabs>
                <w:tab w:val="left" w:pos="13320"/>
              </w:tabs>
              <w:spacing w:before="60"/>
              <w:rPr>
                <w:rFonts w:ascii="Cambria" w:hAnsi="Cambria"/>
                <w:color w:val="FF0000"/>
                <w:sz w:val="22"/>
              </w:rPr>
            </w:pPr>
            <w:r w:rsidRPr="00212B58">
              <w:rPr>
                <w:rFonts w:ascii="Cambria" w:hAnsi="Cambria"/>
                <w:b/>
                <w:sz w:val="22"/>
                <w:szCs w:val="22"/>
              </w:rPr>
              <w:lastRenderedPageBreak/>
              <w:t>OTHER EVIDENCE</w:t>
            </w:r>
            <w:r w:rsidR="00BE13AF">
              <w:rPr>
                <w:rFonts w:ascii="Cambria" w:hAnsi="Cambria"/>
                <w:b/>
                <w:sz w:val="22"/>
                <w:szCs w:val="22"/>
              </w:rPr>
              <w:t xml:space="preserve">  </w:t>
            </w:r>
          </w:p>
          <w:p w:rsidR="00362C92" w:rsidRDefault="00362C92" w:rsidP="0074579E">
            <w:pPr>
              <w:pStyle w:val="ListParagraph"/>
              <w:numPr>
                <w:ilvl w:val="0"/>
                <w:numId w:val="4"/>
              </w:numPr>
              <w:tabs>
                <w:tab w:val="left" w:pos="13320"/>
              </w:tabs>
              <w:spacing w:before="60"/>
              <w:rPr>
                <w:rFonts w:ascii="Cambria" w:hAnsi="Cambria"/>
                <w:color w:val="FF0000"/>
                <w:sz w:val="22"/>
              </w:rPr>
            </w:pPr>
            <w:r>
              <w:rPr>
                <w:rFonts w:ascii="Cambria" w:hAnsi="Cambria"/>
                <w:sz w:val="22"/>
              </w:rPr>
              <w:t>PLC reports – How and when are these strategies being implemented in PLC designed assessments?</w:t>
            </w:r>
          </w:p>
          <w:p w:rsidR="007748AF" w:rsidRPr="00362C92" w:rsidRDefault="007748AF" w:rsidP="0074579E">
            <w:pPr>
              <w:pStyle w:val="ListParagraph"/>
              <w:numPr>
                <w:ilvl w:val="0"/>
                <w:numId w:val="4"/>
              </w:numPr>
              <w:tabs>
                <w:tab w:val="left" w:pos="13320"/>
              </w:tabs>
              <w:spacing w:before="60"/>
              <w:rPr>
                <w:rFonts w:ascii="Cambria" w:hAnsi="Cambria"/>
                <w:sz w:val="22"/>
              </w:rPr>
            </w:pPr>
            <w:r w:rsidRPr="00362C92">
              <w:rPr>
                <w:rFonts w:ascii="Cambria" w:hAnsi="Cambria"/>
                <w:sz w:val="22"/>
              </w:rPr>
              <w:t>Smart Goals</w:t>
            </w:r>
            <w:r w:rsidR="00362C92">
              <w:rPr>
                <w:rFonts w:ascii="Cambria" w:hAnsi="Cambria"/>
                <w:sz w:val="22"/>
              </w:rPr>
              <w:t xml:space="preserve"> – Are these strategies written into SMART goals?</w:t>
            </w:r>
          </w:p>
          <w:p w:rsidR="007748AF" w:rsidRPr="00362C92" w:rsidRDefault="007748AF" w:rsidP="0074579E">
            <w:pPr>
              <w:pStyle w:val="ListParagraph"/>
              <w:numPr>
                <w:ilvl w:val="0"/>
                <w:numId w:val="4"/>
              </w:numPr>
              <w:tabs>
                <w:tab w:val="left" w:pos="13320"/>
              </w:tabs>
              <w:spacing w:before="60"/>
              <w:rPr>
                <w:rFonts w:ascii="Cambria" w:hAnsi="Cambria"/>
                <w:sz w:val="22"/>
              </w:rPr>
            </w:pPr>
            <w:r w:rsidRPr="00362C92">
              <w:rPr>
                <w:rFonts w:ascii="Cambria" w:hAnsi="Cambria"/>
                <w:sz w:val="22"/>
              </w:rPr>
              <w:t>Student Sample</w:t>
            </w:r>
            <w:r w:rsidR="00512751" w:rsidRPr="00362C92">
              <w:rPr>
                <w:rFonts w:ascii="Cambria" w:hAnsi="Cambria"/>
                <w:sz w:val="22"/>
              </w:rPr>
              <w:t>s</w:t>
            </w:r>
            <w:r w:rsidRPr="00362C92">
              <w:rPr>
                <w:rFonts w:ascii="Cambria" w:hAnsi="Cambria"/>
                <w:sz w:val="22"/>
              </w:rPr>
              <w:t xml:space="preserve"> from CFA’s</w:t>
            </w:r>
          </w:p>
          <w:p w:rsidR="0074579E" w:rsidRPr="0074579E" w:rsidRDefault="0074579E" w:rsidP="0074579E">
            <w:pPr>
              <w:tabs>
                <w:tab w:val="left" w:pos="13320"/>
              </w:tabs>
              <w:spacing w:before="60"/>
              <w:rPr>
                <w:rFonts w:ascii="Cambria" w:hAnsi="Cambria"/>
                <w:sz w:val="22"/>
              </w:rPr>
            </w:pPr>
          </w:p>
        </w:tc>
      </w:tr>
      <w:tr w:rsidR="0074579E" w:rsidRPr="00212B58" w:rsidTr="005770E7">
        <w:tc>
          <w:tcPr>
            <w:tcW w:w="14616" w:type="dxa"/>
            <w:gridSpan w:val="2"/>
          </w:tcPr>
          <w:p w:rsidR="0074579E" w:rsidRPr="00212B58" w:rsidRDefault="0074579E" w:rsidP="005770E7">
            <w:pPr>
              <w:tabs>
                <w:tab w:val="left" w:pos="13320"/>
              </w:tabs>
              <w:spacing w:before="60"/>
              <w:rPr>
                <w:rFonts w:ascii="Cambria" w:hAnsi="Cambria"/>
                <w:i/>
                <w:sz w:val="22"/>
              </w:rPr>
            </w:pPr>
            <w:r w:rsidRPr="00212B58">
              <w:rPr>
                <w:rFonts w:ascii="Cambria" w:hAnsi="Cambria"/>
                <w:b/>
                <w:sz w:val="22"/>
                <w:szCs w:val="22"/>
              </w:rPr>
              <w:t>SELF-ASSESSMENT &amp; REFLECTION</w:t>
            </w:r>
            <w:r w:rsidRPr="00212B58">
              <w:rPr>
                <w:rFonts w:ascii="Cambria" w:hAnsi="Cambria"/>
                <w:sz w:val="22"/>
                <w:szCs w:val="22"/>
              </w:rPr>
              <w:t xml:space="preserve">: </w:t>
            </w:r>
            <w:r w:rsidRPr="00212B58">
              <w:rPr>
                <w:rFonts w:ascii="Cambria" w:hAnsi="Cambria"/>
                <w:i/>
                <w:sz w:val="22"/>
                <w:szCs w:val="22"/>
              </w:rPr>
              <w:t>How will participants reflect upon their progress, set goals, and engage in self-assessment of their work?</w:t>
            </w:r>
          </w:p>
          <w:p w:rsidR="00362C92" w:rsidRPr="00362C92" w:rsidRDefault="00362C92" w:rsidP="005770E7">
            <w:pPr>
              <w:tabs>
                <w:tab w:val="left" w:pos="13320"/>
              </w:tabs>
              <w:spacing w:before="60"/>
              <w:rPr>
                <w:rFonts w:ascii="Cambria" w:hAnsi="Cambria"/>
                <w:sz w:val="22"/>
              </w:rPr>
            </w:pPr>
            <w:r>
              <w:rPr>
                <w:rFonts w:ascii="Cambria" w:hAnsi="Cambria"/>
                <w:sz w:val="22"/>
              </w:rPr>
              <w:t>See performance task above.</w:t>
            </w:r>
          </w:p>
          <w:p w:rsidR="0074579E" w:rsidRPr="00212B58" w:rsidRDefault="0074579E" w:rsidP="005D065D">
            <w:pPr>
              <w:tabs>
                <w:tab w:val="left" w:pos="13320"/>
              </w:tabs>
              <w:spacing w:before="60"/>
              <w:rPr>
                <w:rFonts w:ascii="Cambria" w:hAnsi="Cambria"/>
                <w:sz w:val="22"/>
              </w:rPr>
            </w:pPr>
          </w:p>
        </w:tc>
      </w:tr>
    </w:tbl>
    <w:p w:rsidR="0074579E" w:rsidRPr="00212B58" w:rsidRDefault="0074579E" w:rsidP="0074579E">
      <w:pPr>
        <w:tabs>
          <w:tab w:val="left" w:pos="13320"/>
        </w:tabs>
        <w:rPr>
          <w:rFonts w:ascii="Cambria" w:hAnsi="Cambria"/>
          <w:b/>
          <w:sz w:val="21"/>
          <w:szCs w:val="21"/>
        </w:rPr>
      </w:pPr>
    </w:p>
    <w:p w:rsidR="0074579E" w:rsidRPr="00212B58" w:rsidRDefault="0074579E" w:rsidP="0074579E">
      <w:pPr>
        <w:tabs>
          <w:tab w:val="left" w:pos="13320"/>
        </w:tabs>
        <w:rPr>
          <w:rFonts w:ascii="Cambria" w:hAnsi="Cambria"/>
          <w:b/>
          <w:sz w:val="21"/>
          <w:szCs w:val="21"/>
        </w:rPr>
      </w:pPr>
    </w:p>
    <w:p w:rsidR="0074579E" w:rsidRPr="00212B58" w:rsidRDefault="0074579E" w:rsidP="0074579E">
      <w:pPr>
        <w:rPr>
          <w:rFonts w:ascii="Cambria" w:hAnsi="Cambria" w:cs="Tahoma"/>
          <w:b/>
          <w:color w:val="FFFFFF" w:themeColor="background1"/>
          <w:sz w:val="28"/>
          <w:szCs w:val="28"/>
        </w:rPr>
      </w:pPr>
      <w:bookmarkStart w:id="4" w:name="_Toc323710887"/>
      <w:bookmarkStart w:id="5" w:name="_Toc325034306"/>
    </w:p>
    <w:p w:rsidR="0074579E" w:rsidRPr="00212B58" w:rsidRDefault="0074579E" w:rsidP="0074579E">
      <w:pPr>
        <w:pStyle w:val="LiteracyHeading1"/>
        <w:spacing w:line="276" w:lineRule="auto"/>
        <w:rPr>
          <w:rFonts w:ascii="Cambria" w:hAnsi="Cambria"/>
        </w:rPr>
      </w:pPr>
      <w:r w:rsidRPr="00212B58">
        <w:rPr>
          <w:rFonts w:ascii="Cambria" w:hAnsi="Cambria"/>
        </w:rPr>
        <w:t>Stage 3: Learning Plan</w:t>
      </w:r>
      <w:bookmarkEnd w:id="4"/>
      <w:bookmarkEnd w:id="5"/>
    </w:p>
    <w:p w:rsidR="0074579E" w:rsidRPr="00212B58" w:rsidRDefault="0074579E" w:rsidP="0074579E">
      <w:pPr>
        <w:tabs>
          <w:tab w:val="left" w:pos="13320"/>
        </w:tabs>
        <w:spacing w:line="276" w:lineRule="auto"/>
        <w:jc w:val="center"/>
        <w:rPr>
          <w:rFonts w:ascii="Cambria" w:hAnsi="Cambria"/>
          <w:i/>
          <w:sz w:val="21"/>
          <w:szCs w:val="21"/>
        </w:rPr>
      </w:pPr>
      <w:r w:rsidRPr="00212B58">
        <w:rPr>
          <w:rFonts w:ascii="Cambria" w:hAnsi="Cambria"/>
          <w:i/>
          <w:sz w:val="21"/>
          <w:szCs w:val="21"/>
        </w:rPr>
        <w:t>What sequence of content and learning activities will guide participants toward reaching the goals of this event?</w:t>
      </w:r>
    </w:p>
    <w:p w:rsidR="0074579E" w:rsidRPr="00212B58" w:rsidRDefault="0074579E" w:rsidP="0074579E">
      <w:pPr>
        <w:jc w:val="center"/>
        <w:rPr>
          <w:rFonts w:ascii="Cambria" w:hAnsi="Cambria" w:cs="Tahoma"/>
          <w:b/>
          <w:sz w:val="22"/>
          <w:szCs w:val="22"/>
        </w:rPr>
      </w:pPr>
      <w:r w:rsidRPr="00212B58">
        <w:rPr>
          <w:rFonts w:ascii="Cambria" w:hAnsi="Cambria" w:cs="Tahoma"/>
          <w:b/>
          <w:sz w:val="22"/>
          <w:szCs w:val="22"/>
        </w:rPr>
        <w:t>Consider and identify/label the WHERETO design elements.</w:t>
      </w:r>
    </w:p>
    <w:p w:rsidR="0074579E" w:rsidRDefault="0074579E" w:rsidP="0074579E">
      <w:pPr>
        <w:rPr>
          <w:rFonts w:ascii="Cambria" w:hAnsi="Cambria" w:cs="Tahoma"/>
          <w:sz w:val="22"/>
          <w:szCs w:val="22"/>
        </w:rPr>
      </w:pPr>
    </w:p>
    <w:p w:rsidR="008F2A4F" w:rsidRDefault="008F2A4F" w:rsidP="0074579E">
      <w:pPr>
        <w:rPr>
          <w:rFonts w:ascii="Cambria" w:hAnsi="Cambria" w:cs="Tahoma"/>
          <w:sz w:val="22"/>
          <w:szCs w:val="22"/>
        </w:rPr>
      </w:pPr>
      <w:bookmarkStart w:id="6" w:name="_GoBack"/>
      <w:bookmarkEnd w:id="6"/>
    </w:p>
    <w:tbl>
      <w:tblPr>
        <w:tblStyle w:val="TableGrid"/>
        <w:tblW w:w="14665" w:type="dxa"/>
        <w:tblLayout w:type="fixed"/>
        <w:tblCellMar>
          <w:top w:w="72" w:type="dxa"/>
          <w:left w:w="115" w:type="dxa"/>
          <w:bottom w:w="72" w:type="dxa"/>
          <w:right w:w="115" w:type="dxa"/>
        </w:tblCellMar>
        <w:tblLook w:val="04A0" w:firstRow="1" w:lastRow="0" w:firstColumn="1" w:lastColumn="0" w:noHBand="0" w:noVBand="1"/>
      </w:tblPr>
      <w:tblGrid>
        <w:gridCol w:w="6505"/>
        <w:gridCol w:w="5130"/>
        <w:gridCol w:w="3030"/>
      </w:tblGrid>
      <w:tr w:rsidR="008F2A4F" w:rsidRPr="008428B4" w:rsidTr="00CD7A9F">
        <w:tc>
          <w:tcPr>
            <w:tcW w:w="6505" w:type="dxa"/>
            <w:shd w:val="clear" w:color="auto" w:fill="BFBFBF" w:themeFill="background1" w:themeFillShade="BF"/>
          </w:tcPr>
          <w:p w:rsidR="008F2A4F" w:rsidRPr="008428B4" w:rsidRDefault="008F2A4F" w:rsidP="00CD7A9F">
            <w:pPr>
              <w:jc w:val="center"/>
              <w:rPr>
                <w:rFonts w:ascii="Calisto MT" w:hAnsi="Calisto MT" w:cs="Tahoma"/>
                <w:b/>
              </w:rPr>
            </w:pPr>
            <w:r w:rsidRPr="008428B4">
              <w:rPr>
                <w:rFonts w:ascii="Calisto MT" w:hAnsi="Calisto MT" w:cs="Tahoma"/>
                <w:b/>
              </w:rPr>
              <w:t>CONTENT</w:t>
            </w:r>
          </w:p>
          <w:p w:rsidR="008F2A4F" w:rsidRPr="008428B4" w:rsidRDefault="008F2A4F" w:rsidP="00CD7A9F">
            <w:pPr>
              <w:jc w:val="center"/>
              <w:rPr>
                <w:rFonts w:ascii="Calisto MT" w:hAnsi="Calisto MT" w:cs="Tahoma"/>
                <w:b/>
              </w:rPr>
            </w:pPr>
            <w:r w:rsidRPr="00524B81">
              <w:rPr>
                <w:rFonts w:ascii="Calisto MT" w:hAnsi="Calisto MT" w:cs="Tahoma"/>
                <w:b/>
                <w:sz w:val="22"/>
                <w:highlight w:val="cyan"/>
                <w:shd w:val="clear" w:color="auto" w:fill="00B0F0"/>
              </w:rPr>
              <w:t>Knowledge Objective</w:t>
            </w:r>
            <w:r w:rsidRPr="0080448D">
              <w:rPr>
                <w:rFonts w:ascii="Calisto MT" w:hAnsi="Calisto MT" w:cs="Tahoma"/>
                <w:b/>
                <w:sz w:val="22"/>
              </w:rPr>
              <w:t xml:space="preserve">     </w:t>
            </w:r>
            <w:r w:rsidRPr="0080448D">
              <w:rPr>
                <w:rFonts w:ascii="Calisto MT" w:hAnsi="Calisto MT" w:cs="Tahoma"/>
                <w:b/>
                <w:sz w:val="22"/>
                <w:highlight w:val="green"/>
              </w:rPr>
              <w:t>Skill Objective</w:t>
            </w:r>
            <w:r w:rsidRPr="0080448D">
              <w:rPr>
                <w:rFonts w:ascii="Calisto MT" w:hAnsi="Calisto MT" w:cs="Tahoma"/>
                <w:b/>
                <w:sz w:val="22"/>
              </w:rPr>
              <w:t xml:space="preserve">     </w:t>
            </w:r>
            <w:r w:rsidRPr="0080448D">
              <w:rPr>
                <w:rFonts w:ascii="Calisto MT" w:hAnsi="Calisto MT" w:cs="Tahoma"/>
                <w:b/>
                <w:sz w:val="22"/>
                <w:highlight w:val="yellow"/>
              </w:rPr>
              <w:t>Mindset Objective</w:t>
            </w:r>
          </w:p>
        </w:tc>
        <w:tc>
          <w:tcPr>
            <w:tcW w:w="5130" w:type="dxa"/>
            <w:shd w:val="clear" w:color="auto" w:fill="BFBFBF" w:themeFill="background1" w:themeFillShade="BF"/>
          </w:tcPr>
          <w:p w:rsidR="008F2A4F" w:rsidRPr="008428B4" w:rsidRDefault="00BE13AF" w:rsidP="00CD7A9F">
            <w:pPr>
              <w:jc w:val="center"/>
              <w:rPr>
                <w:rFonts w:ascii="Calisto MT" w:hAnsi="Calisto MT" w:cs="Tahoma"/>
                <w:b/>
              </w:rPr>
            </w:pPr>
            <w:r>
              <w:rPr>
                <w:rFonts w:ascii="Calisto MT" w:hAnsi="Calisto MT" w:cs="Tahoma"/>
                <w:b/>
              </w:rPr>
              <w:t>METHODS</w:t>
            </w:r>
          </w:p>
        </w:tc>
        <w:tc>
          <w:tcPr>
            <w:tcW w:w="3030" w:type="dxa"/>
            <w:shd w:val="clear" w:color="auto" w:fill="BFBFBF" w:themeFill="background1" w:themeFillShade="BF"/>
          </w:tcPr>
          <w:p w:rsidR="008F2A4F" w:rsidRPr="008428B4" w:rsidRDefault="008F2A4F" w:rsidP="00CD7A9F">
            <w:pPr>
              <w:jc w:val="center"/>
              <w:rPr>
                <w:rFonts w:ascii="Calisto MT" w:hAnsi="Calisto MT" w:cs="Tahoma"/>
                <w:b/>
              </w:rPr>
            </w:pPr>
            <w:r w:rsidRPr="008428B4">
              <w:rPr>
                <w:rFonts w:ascii="Calisto MT" w:hAnsi="Calisto MT" w:cs="Tahoma"/>
                <w:b/>
              </w:rPr>
              <w:t>RESOURCES</w:t>
            </w:r>
          </w:p>
        </w:tc>
      </w:tr>
      <w:tr w:rsidR="008F2A4F" w:rsidRPr="00BC1757" w:rsidTr="00CD7A9F">
        <w:tc>
          <w:tcPr>
            <w:tcW w:w="6505" w:type="dxa"/>
            <w:shd w:val="clear" w:color="auto" w:fill="808080" w:themeFill="background1" w:themeFillShade="80"/>
          </w:tcPr>
          <w:p w:rsidR="008F2A4F" w:rsidRPr="0012323C" w:rsidRDefault="008F2A4F" w:rsidP="008F2A4F">
            <w:pPr>
              <w:pStyle w:val="ListParagraph"/>
              <w:numPr>
                <w:ilvl w:val="0"/>
                <w:numId w:val="12"/>
              </w:numPr>
              <w:rPr>
                <w:rFonts w:ascii="Calisto MT" w:hAnsi="Calisto MT" w:cs="Tahoma"/>
                <w:sz w:val="22"/>
                <w:szCs w:val="22"/>
              </w:rPr>
            </w:pPr>
            <w:r w:rsidRPr="0012323C">
              <w:rPr>
                <w:rFonts w:ascii="Calisto MT" w:hAnsi="Calisto MT" w:cs="Tahoma"/>
                <w:sz w:val="22"/>
                <w:szCs w:val="22"/>
              </w:rPr>
              <w:t xml:space="preserve"> </w:t>
            </w:r>
          </w:p>
        </w:tc>
        <w:tc>
          <w:tcPr>
            <w:tcW w:w="5130" w:type="dxa"/>
            <w:shd w:val="clear" w:color="auto" w:fill="808080" w:themeFill="background1" w:themeFillShade="80"/>
          </w:tcPr>
          <w:p w:rsidR="008F2A4F" w:rsidRPr="00596B0E" w:rsidRDefault="008F2A4F" w:rsidP="00CD7A9F">
            <w:pPr>
              <w:rPr>
                <w:rFonts w:ascii="Calisto MT" w:hAnsi="Calisto MT" w:cs="Tahoma"/>
                <w:sz w:val="22"/>
                <w:szCs w:val="28"/>
              </w:rPr>
            </w:pPr>
          </w:p>
        </w:tc>
        <w:tc>
          <w:tcPr>
            <w:tcW w:w="3030" w:type="dxa"/>
            <w:shd w:val="clear" w:color="auto" w:fill="808080" w:themeFill="background1" w:themeFillShade="80"/>
          </w:tcPr>
          <w:p w:rsidR="008F2A4F" w:rsidRPr="00BC1757" w:rsidRDefault="008F2A4F" w:rsidP="00CD7A9F">
            <w:pPr>
              <w:rPr>
                <w:rFonts w:ascii="Calisto MT" w:hAnsi="Calisto MT" w:cs="Tahoma"/>
                <w:sz w:val="22"/>
                <w:szCs w:val="22"/>
              </w:rPr>
            </w:pPr>
          </w:p>
        </w:tc>
      </w:tr>
    </w:tbl>
    <w:p w:rsidR="00D53B44" w:rsidRPr="00D53B44" w:rsidRDefault="00D53B44" w:rsidP="0074579E">
      <w:pPr>
        <w:rPr>
          <w:rFonts w:ascii="Cambria" w:hAnsi="Cambria" w:cs="Tahoma"/>
          <w:u w:val="single"/>
        </w:rPr>
      </w:pPr>
      <w:r>
        <w:rPr>
          <w:rFonts w:ascii="Cambria" w:hAnsi="Cambria" w:cs="Tahoma"/>
          <w:u w:val="single"/>
        </w:rPr>
        <w:t>Content</w:t>
      </w:r>
    </w:p>
    <w:p w:rsidR="008F2A4F" w:rsidRDefault="00362C92" w:rsidP="0074579E">
      <w:pPr>
        <w:rPr>
          <w:rFonts w:ascii="Cambria" w:hAnsi="Cambria" w:cs="Calibri"/>
        </w:rPr>
      </w:pPr>
      <w:r w:rsidRPr="00362C92">
        <w:rPr>
          <w:rFonts w:ascii="Cambria" w:hAnsi="Cambria" w:cs="Tahoma"/>
        </w:rPr>
        <w:t xml:space="preserve">Knowledge:  TTW </w:t>
      </w:r>
      <w:r w:rsidRPr="00362C92">
        <w:rPr>
          <w:rFonts w:ascii="Cambria" w:hAnsi="Cambria" w:cs="Calibri"/>
        </w:rPr>
        <w:t>Use/create relevant, authentic writing tasks that are aligned to the standards and content for the course.</w:t>
      </w:r>
    </w:p>
    <w:p w:rsidR="00362C92" w:rsidRDefault="00362C92" w:rsidP="0074579E">
      <w:pPr>
        <w:rPr>
          <w:rFonts w:ascii="Cambria" w:hAnsi="Cambria" w:cs="Calibri"/>
        </w:rPr>
      </w:pPr>
      <w:r>
        <w:rPr>
          <w:rFonts w:ascii="Cambria" w:hAnsi="Cambria" w:cs="Calibri"/>
        </w:rPr>
        <w:t xml:space="preserve">Skill:  </w:t>
      </w:r>
      <w:r w:rsidR="00D53B44">
        <w:rPr>
          <w:rFonts w:ascii="Cambria" w:hAnsi="Cambria" w:cs="Calibri"/>
        </w:rPr>
        <w:t>TTW choose appropriate sources for analysis and model that analysis for students.</w:t>
      </w:r>
    </w:p>
    <w:p w:rsidR="00D53B44" w:rsidRDefault="00D53B44" w:rsidP="0074579E">
      <w:pPr>
        <w:rPr>
          <w:rFonts w:ascii="Cambria" w:hAnsi="Cambria" w:cs="Calibri"/>
        </w:rPr>
      </w:pPr>
      <w:r>
        <w:rPr>
          <w:rFonts w:ascii="Cambria" w:hAnsi="Cambria" w:cs="Calibri"/>
        </w:rPr>
        <w:t>Mindset:  TTW employ these activities to build critical thinking skills in students.</w:t>
      </w:r>
    </w:p>
    <w:p w:rsidR="00D53B44" w:rsidRDefault="00D53B44" w:rsidP="0074579E">
      <w:pPr>
        <w:rPr>
          <w:rFonts w:ascii="Cambria" w:hAnsi="Cambria" w:cs="Calibri"/>
        </w:rPr>
      </w:pPr>
    </w:p>
    <w:p w:rsidR="00D53B44" w:rsidRDefault="00D53B44" w:rsidP="0074579E">
      <w:pPr>
        <w:rPr>
          <w:rFonts w:ascii="Cambria" w:hAnsi="Cambria" w:cs="Calibri"/>
          <w:u w:val="single"/>
        </w:rPr>
      </w:pPr>
      <w:r>
        <w:rPr>
          <w:rFonts w:ascii="Cambria" w:hAnsi="Cambria" w:cs="Calibri"/>
          <w:u w:val="single"/>
        </w:rPr>
        <w:t>Methods</w:t>
      </w:r>
    </w:p>
    <w:p w:rsidR="00D53B44" w:rsidRDefault="00D53B44" w:rsidP="0074579E">
      <w:pPr>
        <w:rPr>
          <w:rFonts w:ascii="Cambria" w:hAnsi="Cambria" w:cs="Calibri"/>
        </w:rPr>
      </w:pPr>
      <w:r>
        <w:rPr>
          <w:rFonts w:ascii="Cambria" w:hAnsi="Cambria" w:cs="Calibri"/>
        </w:rPr>
        <w:t>Using a sample lesson activity about the Boston Massacre, this PD will focus on the following steps:</w:t>
      </w:r>
    </w:p>
    <w:p w:rsidR="00D53B44" w:rsidRDefault="00D53B44" w:rsidP="00D53B44">
      <w:pPr>
        <w:pStyle w:val="ListParagraph"/>
        <w:numPr>
          <w:ilvl w:val="0"/>
          <w:numId w:val="12"/>
        </w:numPr>
        <w:rPr>
          <w:rFonts w:ascii="Cambria" w:hAnsi="Cambria" w:cs="Tahoma"/>
        </w:rPr>
      </w:pPr>
      <w:r>
        <w:rPr>
          <w:rFonts w:ascii="Cambria" w:hAnsi="Cambria" w:cs="Tahoma"/>
        </w:rPr>
        <w:t>Choosing</w:t>
      </w:r>
      <w:r w:rsidR="008E0068">
        <w:rPr>
          <w:rFonts w:ascii="Cambria" w:hAnsi="Cambria" w:cs="Tahoma"/>
        </w:rPr>
        <w:t>/modifying</w:t>
      </w:r>
      <w:r>
        <w:rPr>
          <w:rFonts w:ascii="Cambria" w:hAnsi="Cambria" w:cs="Tahoma"/>
        </w:rPr>
        <w:t xml:space="preserve"> appropriate sources</w:t>
      </w:r>
    </w:p>
    <w:p w:rsidR="00D53B44" w:rsidRDefault="00D53B44" w:rsidP="00D53B44">
      <w:pPr>
        <w:pStyle w:val="ListParagraph"/>
        <w:numPr>
          <w:ilvl w:val="0"/>
          <w:numId w:val="12"/>
        </w:numPr>
        <w:rPr>
          <w:rFonts w:ascii="Cambria" w:hAnsi="Cambria" w:cs="Tahoma"/>
        </w:rPr>
      </w:pPr>
      <w:r>
        <w:rPr>
          <w:rFonts w:ascii="Cambria" w:hAnsi="Cambria" w:cs="Tahoma"/>
        </w:rPr>
        <w:t>Providing a framework for student analysis of individual documents</w:t>
      </w:r>
    </w:p>
    <w:p w:rsidR="00D53B44" w:rsidRDefault="00D53B44" w:rsidP="00D53B44">
      <w:pPr>
        <w:pStyle w:val="ListParagraph"/>
        <w:numPr>
          <w:ilvl w:val="0"/>
          <w:numId w:val="12"/>
        </w:numPr>
        <w:rPr>
          <w:rFonts w:ascii="Cambria" w:hAnsi="Cambria" w:cs="Tahoma"/>
        </w:rPr>
      </w:pPr>
      <w:r>
        <w:rPr>
          <w:rFonts w:ascii="Cambria" w:hAnsi="Cambria" w:cs="Tahoma"/>
        </w:rPr>
        <w:t xml:space="preserve">Identifying </w:t>
      </w:r>
      <w:r w:rsidR="008E0068">
        <w:rPr>
          <w:rFonts w:ascii="Cambria" w:hAnsi="Cambria" w:cs="Tahoma"/>
        </w:rPr>
        <w:t>claims/counterclaims between the sources</w:t>
      </w:r>
    </w:p>
    <w:p w:rsidR="008E0068" w:rsidRDefault="008E0068" w:rsidP="00D53B44">
      <w:pPr>
        <w:pStyle w:val="ListParagraph"/>
        <w:numPr>
          <w:ilvl w:val="0"/>
          <w:numId w:val="12"/>
        </w:numPr>
        <w:rPr>
          <w:rFonts w:ascii="Cambria" w:hAnsi="Cambria" w:cs="Tahoma"/>
        </w:rPr>
      </w:pPr>
      <w:r>
        <w:rPr>
          <w:rFonts w:ascii="Cambria" w:hAnsi="Cambria" w:cs="Tahoma"/>
        </w:rPr>
        <w:t>Written explanation of the event, citing evidence from their source analysis</w:t>
      </w:r>
    </w:p>
    <w:p w:rsidR="008E0068" w:rsidRDefault="008E0068" w:rsidP="008E0068">
      <w:pPr>
        <w:pStyle w:val="ListParagraph"/>
        <w:ind w:left="0"/>
        <w:rPr>
          <w:rFonts w:ascii="Cambria" w:hAnsi="Cambria" w:cs="Tahoma"/>
        </w:rPr>
      </w:pPr>
    </w:p>
    <w:p w:rsidR="008E0068" w:rsidRDefault="008E0068" w:rsidP="008E0068">
      <w:pPr>
        <w:pStyle w:val="ListParagraph"/>
        <w:ind w:left="0"/>
        <w:rPr>
          <w:rFonts w:ascii="Cambria" w:hAnsi="Cambria" w:cs="Tahoma"/>
          <w:u w:val="single"/>
        </w:rPr>
      </w:pPr>
      <w:r>
        <w:rPr>
          <w:rFonts w:ascii="Cambria" w:hAnsi="Cambria" w:cs="Tahoma"/>
          <w:u w:val="single"/>
        </w:rPr>
        <w:t>Resources</w:t>
      </w:r>
    </w:p>
    <w:p w:rsidR="008E0068" w:rsidRDefault="008E0068" w:rsidP="008E0068">
      <w:pPr>
        <w:pStyle w:val="ListParagraph"/>
        <w:numPr>
          <w:ilvl w:val="0"/>
          <w:numId w:val="13"/>
        </w:numPr>
        <w:rPr>
          <w:rFonts w:ascii="Cambria" w:hAnsi="Cambria" w:cs="Tahoma"/>
        </w:rPr>
      </w:pPr>
      <w:r>
        <w:rPr>
          <w:rFonts w:ascii="Cambria" w:hAnsi="Cambria" w:cs="Tahoma"/>
        </w:rPr>
        <w:t>Ppt presentation &amp; handouts</w:t>
      </w:r>
    </w:p>
    <w:p w:rsidR="008E0068" w:rsidRDefault="008E0068" w:rsidP="008E0068">
      <w:pPr>
        <w:pStyle w:val="ListParagraph"/>
        <w:numPr>
          <w:ilvl w:val="0"/>
          <w:numId w:val="13"/>
        </w:numPr>
        <w:rPr>
          <w:rFonts w:ascii="Cambria" w:hAnsi="Cambria" w:cs="Tahoma"/>
        </w:rPr>
      </w:pPr>
      <w:r>
        <w:rPr>
          <w:rFonts w:ascii="Cambria" w:hAnsi="Cambria" w:cs="Tahoma"/>
        </w:rPr>
        <w:t>Student lesson materials</w:t>
      </w:r>
    </w:p>
    <w:p w:rsidR="008E0068" w:rsidRDefault="008E0068" w:rsidP="008E0068">
      <w:pPr>
        <w:pStyle w:val="ListParagraph"/>
        <w:numPr>
          <w:ilvl w:val="0"/>
          <w:numId w:val="13"/>
        </w:numPr>
        <w:rPr>
          <w:rFonts w:ascii="Cambria" w:hAnsi="Cambria" w:cs="Tahoma"/>
        </w:rPr>
      </w:pPr>
      <w:r>
        <w:rPr>
          <w:rFonts w:ascii="Cambria" w:hAnsi="Cambria" w:cs="Tahoma"/>
        </w:rPr>
        <w:t>Video links for Boston Massacre</w:t>
      </w:r>
    </w:p>
    <w:p w:rsidR="008E0068" w:rsidRPr="008E0068" w:rsidRDefault="008E0068" w:rsidP="008E0068">
      <w:pPr>
        <w:pStyle w:val="ListParagraph"/>
        <w:numPr>
          <w:ilvl w:val="0"/>
          <w:numId w:val="13"/>
        </w:numPr>
        <w:rPr>
          <w:rFonts w:ascii="Cambria" w:hAnsi="Cambria" w:cs="Tahoma"/>
        </w:rPr>
      </w:pPr>
      <w:r>
        <w:rPr>
          <w:rFonts w:ascii="Cambria" w:hAnsi="Cambria" w:cs="Tahoma"/>
        </w:rPr>
        <w:t>Resource list for finding appropriate sources</w:t>
      </w:r>
    </w:p>
    <w:p w:rsidR="0074579E" w:rsidRPr="00362C92" w:rsidRDefault="0074579E" w:rsidP="0074579E">
      <w:pPr>
        <w:rPr>
          <w:rFonts w:ascii="Cambria" w:hAnsi="Cambria"/>
          <w:color w:val="000000"/>
          <w:sz w:val="28"/>
          <w:szCs w:val="28"/>
        </w:rPr>
      </w:pPr>
      <w:r w:rsidRPr="00362C92">
        <w:rPr>
          <w:rFonts w:ascii="Cambria" w:hAnsi="Cambria"/>
          <w:color w:val="000000"/>
          <w:sz w:val="28"/>
          <w:szCs w:val="28"/>
        </w:rPr>
        <w:t> </w:t>
      </w:r>
    </w:p>
    <w:p w:rsidR="0074579E" w:rsidRDefault="0074579E" w:rsidP="0074579E">
      <w:pPr>
        <w:rPr>
          <w:rFonts w:ascii="Cambria" w:hAnsi="Cambria" w:cs="Tahoma"/>
          <w:b/>
          <w:sz w:val="28"/>
          <w:szCs w:val="28"/>
        </w:rPr>
      </w:pPr>
    </w:p>
    <w:p w:rsidR="0074579E" w:rsidRPr="00212B58" w:rsidRDefault="0074579E" w:rsidP="0074579E">
      <w:pPr>
        <w:rPr>
          <w:rFonts w:ascii="Cambria" w:hAnsi="Cambria" w:cs="Tahoma"/>
          <w:b/>
          <w:sz w:val="28"/>
          <w:szCs w:val="28"/>
        </w:rPr>
      </w:pPr>
    </w:p>
    <w:p w:rsidR="0074579E" w:rsidRPr="00212B58" w:rsidRDefault="0074579E" w:rsidP="0074579E">
      <w:pPr>
        <w:rPr>
          <w:rFonts w:ascii="Cambria" w:hAnsi="Cambria" w:cs="Tahoma"/>
          <w:b/>
          <w:sz w:val="28"/>
          <w:szCs w:val="28"/>
        </w:rPr>
      </w:pPr>
    </w:p>
    <w:p w:rsidR="0074579E" w:rsidRPr="00212B58" w:rsidRDefault="0074579E" w:rsidP="0074579E">
      <w:pPr>
        <w:pStyle w:val="LiteracyHeading1"/>
        <w:spacing w:line="276" w:lineRule="auto"/>
        <w:rPr>
          <w:rFonts w:ascii="Cambria" w:hAnsi="Cambria"/>
        </w:rPr>
      </w:pPr>
      <w:r w:rsidRPr="00212B58">
        <w:rPr>
          <w:rFonts w:ascii="Cambria" w:hAnsi="Cambria"/>
        </w:rPr>
        <w:t>Notes</w:t>
      </w:r>
    </w:p>
    <w:p w:rsidR="0074579E" w:rsidRPr="00212B58" w:rsidRDefault="0074579E" w:rsidP="0074579E">
      <w:pPr>
        <w:tabs>
          <w:tab w:val="left" w:pos="13320"/>
        </w:tabs>
        <w:spacing w:line="276" w:lineRule="auto"/>
        <w:jc w:val="center"/>
        <w:rPr>
          <w:rFonts w:ascii="Cambria" w:hAnsi="Cambria"/>
          <w:i/>
          <w:sz w:val="21"/>
          <w:szCs w:val="21"/>
        </w:rPr>
      </w:pPr>
    </w:p>
    <w:p w:rsidR="0074579E" w:rsidRPr="00212B58" w:rsidRDefault="0074579E" w:rsidP="0074579E">
      <w:pPr>
        <w:shd w:val="clear" w:color="auto" w:fill="D9D9D9" w:themeFill="background1" w:themeFillShade="D9"/>
        <w:tabs>
          <w:tab w:val="left" w:pos="13320"/>
        </w:tabs>
        <w:spacing w:line="276" w:lineRule="auto"/>
        <w:rPr>
          <w:rFonts w:ascii="Cambria" w:hAnsi="Cambria"/>
          <w:b/>
          <w:sz w:val="22"/>
          <w:szCs w:val="22"/>
        </w:rPr>
      </w:pPr>
      <w:r w:rsidRPr="00212B58">
        <w:rPr>
          <w:rFonts w:ascii="Cambria" w:hAnsi="Cambria"/>
          <w:b/>
          <w:sz w:val="22"/>
          <w:szCs w:val="22"/>
        </w:rPr>
        <w:t>Differentiation</w:t>
      </w:r>
    </w:p>
    <w:p w:rsidR="008E0068" w:rsidRDefault="008E0068" w:rsidP="008E0068">
      <w:pPr>
        <w:pStyle w:val="ListParagraph"/>
        <w:numPr>
          <w:ilvl w:val="0"/>
          <w:numId w:val="14"/>
        </w:numPr>
        <w:tabs>
          <w:tab w:val="left" w:pos="13320"/>
        </w:tabs>
        <w:spacing w:line="276" w:lineRule="auto"/>
        <w:rPr>
          <w:rFonts w:ascii="Cambria" w:hAnsi="Cambria"/>
          <w:sz w:val="22"/>
          <w:szCs w:val="22"/>
        </w:rPr>
      </w:pPr>
      <w:r>
        <w:rPr>
          <w:rFonts w:ascii="Cambria" w:hAnsi="Cambria"/>
          <w:sz w:val="22"/>
          <w:szCs w:val="22"/>
        </w:rPr>
        <w:t>Modifications for SPED/ELL learners</w:t>
      </w:r>
    </w:p>
    <w:p w:rsidR="008E0068" w:rsidRPr="008E0068" w:rsidRDefault="008E0068" w:rsidP="008E0068">
      <w:pPr>
        <w:pStyle w:val="ListParagraph"/>
        <w:numPr>
          <w:ilvl w:val="0"/>
          <w:numId w:val="14"/>
        </w:numPr>
        <w:tabs>
          <w:tab w:val="left" w:pos="13320"/>
        </w:tabs>
        <w:spacing w:line="276" w:lineRule="auto"/>
        <w:rPr>
          <w:rFonts w:ascii="Cambria" w:hAnsi="Cambria"/>
          <w:sz w:val="22"/>
          <w:szCs w:val="22"/>
        </w:rPr>
      </w:pPr>
      <w:r>
        <w:rPr>
          <w:rFonts w:ascii="Cambria" w:hAnsi="Cambria"/>
          <w:sz w:val="22"/>
          <w:szCs w:val="22"/>
        </w:rPr>
        <w:t>Cross-curricular sources (Employing math/science concepts &amp; sources)</w:t>
      </w:r>
    </w:p>
    <w:p w:rsidR="0074579E" w:rsidRDefault="008F2A4F" w:rsidP="0074579E">
      <w:pPr>
        <w:tabs>
          <w:tab w:val="left" w:pos="13320"/>
        </w:tabs>
        <w:spacing w:line="276" w:lineRule="auto"/>
        <w:rPr>
          <w:rFonts w:ascii="Cambria" w:hAnsi="Cambria"/>
          <w:color w:val="FF0000"/>
          <w:sz w:val="22"/>
          <w:szCs w:val="22"/>
        </w:rPr>
      </w:pPr>
      <w:r w:rsidRPr="00BE13AF">
        <w:rPr>
          <w:rFonts w:ascii="Cambria" w:hAnsi="Cambria"/>
          <w:color w:val="FF0000"/>
          <w:sz w:val="22"/>
          <w:szCs w:val="22"/>
        </w:rPr>
        <w:t>Include places where activities are planned to address teachers from different content areas, grade levels, experience levels, etc.</w:t>
      </w:r>
    </w:p>
    <w:p w:rsidR="00BE13AF" w:rsidRDefault="00BE13AF" w:rsidP="0074579E">
      <w:pPr>
        <w:tabs>
          <w:tab w:val="left" w:pos="13320"/>
        </w:tabs>
        <w:spacing w:line="276" w:lineRule="auto"/>
        <w:rPr>
          <w:rFonts w:ascii="Cambria" w:hAnsi="Cambria"/>
          <w:color w:val="FF0000"/>
          <w:sz w:val="22"/>
          <w:szCs w:val="22"/>
        </w:rPr>
      </w:pPr>
    </w:p>
    <w:p w:rsidR="00BE13AF" w:rsidRPr="00212B58" w:rsidRDefault="00BE13AF" w:rsidP="0074579E">
      <w:pPr>
        <w:tabs>
          <w:tab w:val="left" w:pos="13320"/>
        </w:tabs>
        <w:spacing w:line="276" w:lineRule="auto"/>
        <w:rPr>
          <w:rFonts w:ascii="Cambria" w:hAnsi="Cambria"/>
          <w:sz w:val="22"/>
          <w:szCs w:val="22"/>
        </w:rPr>
      </w:pPr>
    </w:p>
    <w:p w:rsidR="0074579E" w:rsidRPr="00212B58" w:rsidRDefault="0074579E" w:rsidP="0074579E">
      <w:pPr>
        <w:tabs>
          <w:tab w:val="left" w:pos="13320"/>
        </w:tabs>
        <w:spacing w:line="276" w:lineRule="auto"/>
        <w:rPr>
          <w:rFonts w:ascii="Cambria" w:hAnsi="Cambria"/>
          <w:b/>
          <w:sz w:val="22"/>
          <w:szCs w:val="22"/>
        </w:rPr>
      </w:pPr>
    </w:p>
    <w:p w:rsidR="00BE13AF" w:rsidRPr="00212B58" w:rsidRDefault="00BE13AF" w:rsidP="0074579E">
      <w:pPr>
        <w:shd w:val="clear" w:color="auto" w:fill="D9D9D9" w:themeFill="background1" w:themeFillShade="D9"/>
        <w:tabs>
          <w:tab w:val="left" w:pos="13320"/>
        </w:tabs>
        <w:spacing w:line="276" w:lineRule="auto"/>
        <w:rPr>
          <w:rFonts w:ascii="Cambria" w:hAnsi="Cambria"/>
          <w:b/>
          <w:sz w:val="22"/>
          <w:szCs w:val="22"/>
        </w:rPr>
      </w:pPr>
    </w:p>
    <w:p w:rsidR="00E728AA" w:rsidRDefault="00E728AA"/>
    <w:sectPr w:rsidR="00E728AA" w:rsidSect="00646CF0">
      <w:headerReference w:type="default" r:id="rId9"/>
      <w:headerReference w:type="first" r:id="rId10"/>
      <w:pgSz w:w="15840" w:h="12240" w:orient="landscape" w:code="1"/>
      <w:pgMar w:top="144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1FA" w:rsidRDefault="00AB31FA">
      <w:r>
        <w:separator/>
      </w:r>
    </w:p>
  </w:endnote>
  <w:endnote w:type="continuationSeparator" w:id="0">
    <w:p w:rsidR="00AB31FA" w:rsidRDefault="00AB3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1FA" w:rsidRDefault="00AB31FA">
      <w:r>
        <w:separator/>
      </w:r>
    </w:p>
  </w:footnote>
  <w:footnote w:type="continuationSeparator" w:id="0">
    <w:p w:rsidR="00AB31FA" w:rsidRDefault="00AB3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602" w:type="pct"/>
      <w:tblInd w:w="1105" w:type="dxa"/>
      <w:tblCellMar>
        <w:top w:w="72" w:type="dxa"/>
        <w:left w:w="115" w:type="dxa"/>
        <w:bottom w:w="72" w:type="dxa"/>
        <w:right w:w="115" w:type="dxa"/>
      </w:tblCellMar>
      <w:tblLook w:val="04A0" w:firstRow="1" w:lastRow="0" w:firstColumn="1" w:lastColumn="0" w:noHBand="0" w:noVBand="1"/>
    </w:tblPr>
    <w:tblGrid>
      <w:gridCol w:w="5455"/>
      <w:gridCol w:w="4485"/>
    </w:tblGrid>
    <w:tr w:rsidR="00F61520">
      <w:trPr>
        <w:trHeight w:val="480"/>
      </w:trPr>
      <w:tc>
        <w:tcPr>
          <w:tcW w:w="2744" w:type="pct"/>
          <w:tcBorders>
            <w:bottom w:val="single" w:sz="4" w:space="0" w:color="auto"/>
          </w:tcBorders>
          <w:vAlign w:val="bottom"/>
        </w:tcPr>
        <w:p w:rsidR="00F61520" w:rsidRPr="00EF431B" w:rsidRDefault="00FC008F" w:rsidP="00CE247A">
          <w:pPr>
            <w:pStyle w:val="Header"/>
            <w:jc w:val="right"/>
            <w:rPr>
              <w:rFonts w:ascii="Tahoma" w:hAnsi="Tahoma" w:cs="Tahoma"/>
              <w:noProof/>
              <w:color w:val="7B7B7B" w:themeColor="accent3" w:themeShade="BF"/>
              <w:sz w:val="28"/>
            </w:rPr>
          </w:pPr>
          <w:r>
            <w:rPr>
              <w:noProof/>
            </w:rPr>
            <w:drawing>
              <wp:anchor distT="0" distB="0" distL="114300" distR="114300" simplePos="0" relativeHeight="251656704" behindDoc="1" locked="0" layoutInCell="1" allowOverlap="1" wp14:anchorId="16BADAE9" wp14:editId="196CD020">
                <wp:simplePos x="0" y="0"/>
                <wp:positionH relativeFrom="column">
                  <wp:posOffset>-939165</wp:posOffset>
                </wp:positionH>
                <wp:positionV relativeFrom="paragraph">
                  <wp:posOffset>-273050</wp:posOffset>
                </wp:positionV>
                <wp:extent cx="852805" cy="815340"/>
                <wp:effectExtent l="0" t="0" r="4445" b="3810"/>
                <wp:wrapNone/>
                <wp:docPr id="4" name="Picture 4" descr="TUH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HS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805" cy="815340"/>
                        </a:xfrm>
                        <a:prstGeom prst="rect">
                          <a:avLst/>
                        </a:prstGeom>
                        <a:noFill/>
                        <a:ln>
                          <a:noFill/>
                        </a:ln>
                      </pic:spPr>
                    </pic:pic>
                  </a:graphicData>
                </a:graphic>
              </wp:anchor>
            </w:drawing>
          </w:r>
          <w:sdt>
            <w:sdtPr>
              <w:rPr>
                <w:rFonts w:ascii="Calisto MT" w:hAnsi="Calisto MT" w:cs="Tahoma"/>
                <w:b/>
                <w:bCs/>
                <w:sz w:val="40"/>
              </w:rPr>
              <w:alias w:val="Title"/>
              <w:id w:val="-1664160766"/>
              <w:showingPlcHdr/>
              <w:dataBinding w:prefixMappings="xmlns:ns0='http://schemas.openxmlformats.org/package/2006/metadata/core-properties' xmlns:ns1='http://purl.org/dc/elements/1.1/'" w:xpath="/ns0:coreProperties[1]/ns1:title[1]" w:storeItemID="{6C3C8BC8-F283-45AE-878A-BAB7291924A1}"/>
              <w:text/>
            </w:sdtPr>
            <w:sdtEndPr/>
            <w:sdtContent>
              <w:r>
                <w:rPr>
                  <w:rFonts w:ascii="Calisto MT" w:hAnsi="Calisto MT" w:cs="Tahoma"/>
                  <w:b/>
                  <w:bCs/>
                  <w:sz w:val="40"/>
                </w:rPr>
                <w:t xml:space="preserve">     </w:t>
              </w:r>
            </w:sdtContent>
          </w:sdt>
        </w:p>
      </w:tc>
      <w:sdt>
        <w:sdtPr>
          <w:rPr>
            <w:rFonts w:ascii="Tahoma" w:hAnsi="Tahoma" w:cs="Tahoma"/>
            <w:color w:val="FFFFFF" w:themeColor="background1"/>
            <w:sz w:val="28"/>
          </w:rPr>
          <w:alias w:val="Date"/>
          <w:id w:val="77677290"/>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2256" w:type="pct"/>
              <w:tcBorders>
                <w:bottom w:val="single" w:sz="4" w:space="0" w:color="C45911" w:themeColor="accent2" w:themeShade="BF"/>
              </w:tcBorders>
              <w:shd w:val="clear" w:color="auto" w:fill="385623" w:themeFill="accent6" w:themeFillShade="80"/>
              <w:vAlign w:val="bottom"/>
            </w:tcPr>
            <w:p w:rsidR="00F61520" w:rsidRPr="00EF431B" w:rsidRDefault="00FC008F">
              <w:pPr>
                <w:pStyle w:val="Header"/>
                <w:rPr>
                  <w:rFonts w:ascii="Tahoma" w:hAnsi="Tahoma" w:cs="Tahoma"/>
                  <w:color w:val="FFFFFF" w:themeColor="background1"/>
                  <w:sz w:val="28"/>
                </w:rPr>
              </w:pPr>
              <w:r>
                <w:rPr>
                  <w:rFonts w:ascii="Tahoma" w:hAnsi="Tahoma" w:cs="Tahoma"/>
                  <w:color w:val="FFFFFF" w:themeColor="background1"/>
                  <w:sz w:val="28"/>
                </w:rPr>
                <w:t xml:space="preserve">     </w:t>
              </w:r>
            </w:p>
          </w:tc>
        </w:sdtContent>
      </w:sdt>
    </w:tr>
  </w:tbl>
  <w:p w:rsidR="00F61520" w:rsidRDefault="00AB31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602" w:type="pct"/>
      <w:tblInd w:w="1105" w:type="dxa"/>
      <w:tblCellMar>
        <w:top w:w="72" w:type="dxa"/>
        <w:left w:w="115" w:type="dxa"/>
        <w:bottom w:w="72" w:type="dxa"/>
        <w:right w:w="115" w:type="dxa"/>
      </w:tblCellMar>
      <w:tblLook w:val="04A0" w:firstRow="1" w:lastRow="0" w:firstColumn="1" w:lastColumn="0" w:noHBand="0" w:noVBand="1"/>
    </w:tblPr>
    <w:tblGrid>
      <w:gridCol w:w="7274"/>
      <w:gridCol w:w="5980"/>
    </w:tblGrid>
    <w:tr w:rsidR="00F61520">
      <w:trPr>
        <w:trHeight w:val="480"/>
      </w:trPr>
      <w:tc>
        <w:tcPr>
          <w:tcW w:w="2744" w:type="pct"/>
          <w:tcBorders>
            <w:bottom w:val="single" w:sz="4" w:space="0" w:color="auto"/>
          </w:tcBorders>
          <w:vAlign w:val="bottom"/>
        </w:tcPr>
        <w:p w:rsidR="00F61520" w:rsidRPr="00EF431B" w:rsidRDefault="00FC008F" w:rsidP="00CE247A">
          <w:pPr>
            <w:pStyle w:val="Header"/>
            <w:jc w:val="right"/>
            <w:rPr>
              <w:rFonts w:ascii="Tahoma" w:hAnsi="Tahoma" w:cs="Tahoma"/>
              <w:noProof/>
              <w:color w:val="7B7B7B" w:themeColor="accent3" w:themeShade="BF"/>
              <w:sz w:val="28"/>
            </w:rPr>
          </w:pPr>
          <w:r>
            <w:rPr>
              <w:noProof/>
            </w:rPr>
            <w:drawing>
              <wp:anchor distT="0" distB="0" distL="114300" distR="114300" simplePos="0" relativeHeight="251658752" behindDoc="1" locked="0" layoutInCell="1" allowOverlap="1" wp14:anchorId="4476A241" wp14:editId="163B7E58">
                <wp:simplePos x="0" y="0"/>
                <wp:positionH relativeFrom="column">
                  <wp:posOffset>-939165</wp:posOffset>
                </wp:positionH>
                <wp:positionV relativeFrom="paragraph">
                  <wp:posOffset>-273050</wp:posOffset>
                </wp:positionV>
                <wp:extent cx="852805" cy="815340"/>
                <wp:effectExtent l="0" t="0" r="4445" b="3810"/>
                <wp:wrapNone/>
                <wp:docPr id="1" name="Picture 1" descr="TUH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HS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805" cy="815340"/>
                        </a:xfrm>
                        <a:prstGeom prst="rect">
                          <a:avLst/>
                        </a:prstGeom>
                        <a:noFill/>
                        <a:ln>
                          <a:noFill/>
                        </a:ln>
                      </pic:spPr>
                    </pic:pic>
                  </a:graphicData>
                </a:graphic>
              </wp:anchor>
            </w:drawing>
          </w:r>
          <w:sdt>
            <w:sdtPr>
              <w:rPr>
                <w:rFonts w:ascii="Calisto MT" w:hAnsi="Calisto MT" w:cs="Tahoma"/>
                <w:b/>
                <w:bCs/>
                <w:sz w:val="40"/>
              </w:rPr>
              <w:alias w:val="Title"/>
              <w:id w:val="-1655751271"/>
              <w:showingPlcHdr/>
              <w:dataBinding w:prefixMappings="xmlns:ns0='http://schemas.openxmlformats.org/package/2006/metadata/core-properties' xmlns:ns1='http://purl.org/dc/elements/1.1/'" w:xpath="/ns0:coreProperties[1]/ns1:title[1]" w:storeItemID="{6C3C8BC8-F283-45AE-878A-BAB7291924A1}"/>
              <w:text/>
            </w:sdtPr>
            <w:sdtEndPr/>
            <w:sdtContent>
              <w:r>
                <w:rPr>
                  <w:rFonts w:ascii="Calisto MT" w:hAnsi="Calisto MT" w:cs="Tahoma"/>
                  <w:b/>
                  <w:bCs/>
                  <w:sz w:val="40"/>
                </w:rPr>
                <w:t xml:space="preserve">     </w:t>
              </w:r>
            </w:sdtContent>
          </w:sdt>
        </w:p>
      </w:tc>
      <w:sdt>
        <w:sdtPr>
          <w:rPr>
            <w:rFonts w:ascii="Tahoma" w:hAnsi="Tahoma" w:cs="Tahoma"/>
            <w:color w:val="FFFFFF" w:themeColor="background1"/>
            <w:sz w:val="28"/>
          </w:rPr>
          <w:alias w:val="Date"/>
          <w:id w:val="-469909009"/>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2256" w:type="pct"/>
              <w:tcBorders>
                <w:bottom w:val="single" w:sz="4" w:space="0" w:color="C45911" w:themeColor="accent2" w:themeShade="BF"/>
              </w:tcBorders>
              <w:shd w:val="clear" w:color="auto" w:fill="385623" w:themeFill="accent6" w:themeFillShade="80"/>
              <w:vAlign w:val="bottom"/>
            </w:tcPr>
            <w:p w:rsidR="00F61520" w:rsidRPr="00EF431B" w:rsidRDefault="00FC008F">
              <w:pPr>
                <w:pStyle w:val="Header"/>
                <w:rPr>
                  <w:rFonts w:ascii="Tahoma" w:hAnsi="Tahoma" w:cs="Tahoma"/>
                  <w:color w:val="FFFFFF" w:themeColor="background1"/>
                  <w:sz w:val="28"/>
                </w:rPr>
              </w:pPr>
              <w:r>
                <w:rPr>
                  <w:rFonts w:ascii="Tahoma" w:hAnsi="Tahoma" w:cs="Tahoma"/>
                  <w:color w:val="FFFFFF" w:themeColor="background1"/>
                  <w:sz w:val="28"/>
                </w:rPr>
                <w:t xml:space="preserve">     </w:t>
              </w:r>
            </w:p>
          </w:tc>
        </w:sdtContent>
      </w:sdt>
    </w:tr>
  </w:tbl>
  <w:p w:rsidR="00F61520" w:rsidRDefault="00AB31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583" w:type="pct"/>
      <w:tblInd w:w="1105" w:type="dxa"/>
      <w:tblCellMar>
        <w:top w:w="72" w:type="dxa"/>
        <w:left w:w="115" w:type="dxa"/>
        <w:bottom w:w="72" w:type="dxa"/>
        <w:right w:w="115" w:type="dxa"/>
      </w:tblCellMar>
      <w:tblLook w:val="04A0" w:firstRow="1" w:lastRow="0" w:firstColumn="1" w:lastColumn="0" w:noHBand="0" w:noVBand="1"/>
    </w:tblPr>
    <w:tblGrid>
      <w:gridCol w:w="8593"/>
      <w:gridCol w:w="4606"/>
    </w:tblGrid>
    <w:tr w:rsidR="00F61520">
      <w:trPr>
        <w:trHeight w:val="480"/>
      </w:trPr>
      <w:tc>
        <w:tcPr>
          <w:tcW w:w="3255" w:type="pct"/>
          <w:tcBorders>
            <w:bottom w:val="single" w:sz="4" w:space="0" w:color="auto"/>
          </w:tcBorders>
          <w:vAlign w:val="bottom"/>
        </w:tcPr>
        <w:p w:rsidR="00F61520" w:rsidRPr="00EF431B" w:rsidRDefault="00FC008F" w:rsidP="00E30F63">
          <w:pPr>
            <w:pStyle w:val="Header"/>
            <w:jc w:val="right"/>
            <w:rPr>
              <w:rFonts w:ascii="Tahoma" w:hAnsi="Tahoma" w:cs="Tahoma"/>
              <w:noProof/>
              <w:color w:val="7B7B7B" w:themeColor="accent3" w:themeShade="BF"/>
              <w:sz w:val="28"/>
            </w:rPr>
          </w:pPr>
          <w:r>
            <w:rPr>
              <w:noProof/>
            </w:rPr>
            <w:drawing>
              <wp:anchor distT="0" distB="0" distL="114300" distR="114300" simplePos="0" relativeHeight="251657728" behindDoc="1" locked="0" layoutInCell="1" allowOverlap="1" wp14:anchorId="036AAA93" wp14:editId="2E1E6A26">
                <wp:simplePos x="0" y="0"/>
                <wp:positionH relativeFrom="column">
                  <wp:posOffset>-939165</wp:posOffset>
                </wp:positionH>
                <wp:positionV relativeFrom="paragraph">
                  <wp:posOffset>-273050</wp:posOffset>
                </wp:positionV>
                <wp:extent cx="852805" cy="815340"/>
                <wp:effectExtent l="0" t="0" r="4445" b="3810"/>
                <wp:wrapNone/>
                <wp:docPr id="5" name="Picture 5" descr="TUH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HS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805" cy="815340"/>
                        </a:xfrm>
                        <a:prstGeom prst="rect">
                          <a:avLst/>
                        </a:prstGeom>
                        <a:noFill/>
                        <a:ln>
                          <a:noFill/>
                        </a:ln>
                      </pic:spPr>
                    </pic:pic>
                  </a:graphicData>
                </a:graphic>
              </wp:anchor>
            </w:drawing>
          </w:r>
          <w:sdt>
            <w:sdtPr>
              <w:rPr>
                <w:rFonts w:ascii="Calisto MT" w:hAnsi="Calisto MT" w:cs="Tahoma"/>
                <w:b/>
                <w:bCs/>
                <w:sz w:val="40"/>
              </w:rPr>
              <w:alias w:val="Title"/>
              <w:id w:val="1464155550"/>
              <w:showingPlcHdr/>
              <w:dataBinding w:prefixMappings="xmlns:ns0='http://schemas.openxmlformats.org/package/2006/metadata/core-properties' xmlns:ns1='http://purl.org/dc/elements/1.1/'" w:xpath="/ns0:coreProperties[1]/ns1:title[1]" w:storeItemID="{6C3C8BC8-F283-45AE-878A-BAB7291924A1}"/>
              <w:text/>
            </w:sdtPr>
            <w:sdtEndPr/>
            <w:sdtContent>
              <w:r>
                <w:rPr>
                  <w:rFonts w:ascii="Calisto MT" w:hAnsi="Calisto MT" w:cs="Tahoma"/>
                  <w:b/>
                  <w:bCs/>
                  <w:sz w:val="40"/>
                </w:rPr>
                <w:t xml:space="preserve">     </w:t>
              </w:r>
            </w:sdtContent>
          </w:sdt>
        </w:p>
      </w:tc>
      <w:sdt>
        <w:sdtPr>
          <w:rPr>
            <w:rFonts w:ascii="Tahoma" w:hAnsi="Tahoma" w:cs="Tahoma"/>
            <w:color w:val="FFFFFF" w:themeColor="background1"/>
            <w:sz w:val="28"/>
          </w:rPr>
          <w:alias w:val="Date"/>
          <w:id w:val="-63647301"/>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1745" w:type="pct"/>
              <w:tcBorders>
                <w:bottom w:val="single" w:sz="4" w:space="0" w:color="C45911" w:themeColor="accent2" w:themeShade="BF"/>
              </w:tcBorders>
              <w:shd w:val="clear" w:color="auto" w:fill="385623" w:themeFill="accent6" w:themeFillShade="80"/>
              <w:vAlign w:val="bottom"/>
            </w:tcPr>
            <w:p w:rsidR="00F61520" w:rsidRPr="00EF431B" w:rsidRDefault="00FC008F" w:rsidP="005D3F36">
              <w:pPr>
                <w:pStyle w:val="Header"/>
                <w:rPr>
                  <w:rFonts w:ascii="Tahoma" w:hAnsi="Tahoma" w:cs="Tahoma"/>
                  <w:color w:val="FFFFFF" w:themeColor="background1"/>
                  <w:sz w:val="28"/>
                </w:rPr>
              </w:pPr>
              <w:r>
                <w:rPr>
                  <w:rFonts w:ascii="Tahoma" w:hAnsi="Tahoma" w:cs="Tahoma"/>
                  <w:color w:val="FFFFFF" w:themeColor="background1"/>
                  <w:sz w:val="28"/>
                </w:rPr>
                <w:t xml:space="preserve">     </w:t>
              </w:r>
            </w:p>
          </w:tc>
        </w:sdtContent>
      </w:sdt>
    </w:tr>
  </w:tbl>
  <w:p w:rsidR="00F61520" w:rsidRDefault="00AB3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24965"/>
    <w:multiLevelType w:val="hybridMultilevel"/>
    <w:tmpl w:val="D0502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E817DE"/>
    <w:multiLevelType w:val="multilevel"/>
    <w:tmpl w:val="C2E0B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8B124E"/>
    <w:multiLevelType w:val="multilevel"/>
    <w:tmpl w:val="BCB63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E95406"/>
    <w:multiLevelType w:val="hybridMultilevel"/>
    <w:tmpl w:val="6D688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D10289"/>
    <w:multiLevelType w:val="hybridMultilevel"/>
    <w:tmpl w:val="06101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496A90"/>
    <w:multiLevelType w:val="multilevel"/>
    <w:tmpl w:val="D428A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7F525D"/>
    <w:multiLevelType w:val="hybridMultilevel"/>
    <w:tmpl w:val="F5541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474A5B"/>
    <w:multiLevelType w:val="hybridMultilevel"/>
    <w:tmpl w:val="A8264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08294E"/>
    <w:multiLevelType w:val="hybridMultilevel"/>
    <w:tmpl w:val="EF96E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D13648"/>
    <w:multiLevelType w:val="hybridMultilevel"/>
    <w:tmpl w:val="57EA1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987C19"/>
    <w:multiLevelType w:val="hybridMultilevel"/>
    <w:tmpl w:val="5DEE0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6F4A4C"/>
    <w:multiLevelType w:val="hybridMultilevel"/>
    <w:tmpl w:val="4C9A2F3A"/>
    <w:lvl w:ilvl="0" w:tplc="3A206C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1E3DE6"/>
    <w:multiLevelType w:val="hybridMultilevel"/>
    <w:tmpl w:val="0DAE3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7B1985"/>
    <w:multiLevelType w:val="hybridMultilevel"/>
    <w:tmpl w:val="87428E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2"/>
  </w:num>
  <w:num w:numId="3">
    <w:abstractNumId w:val="8"/>
  </w:num>
  <w:num w:numId="4">
    <w:abstractNumId w:val="11"/>
  </w:num>
  <w:num w:numId="5">
    <w:abstractNumId w:val="9"/>
  </w:num>
  <w:num w:numId="6">
    <w:abstractNumId w:val="10"/>
  </w:num>
  <w:num w:numId="7">
    <w:abstractNumId w:val="2"/>
  </w:num>
  <w:num w:numId="8">
    <w:abstractNumId w:val="1"/>
  </w:num>
  <w:num w:numId="9">
    <w:abstractNumId w:val="5"/>
  </w:num>
  <w:num w:numId="10">
    <w:abstractNumId w:val="13"/>
  </w:num>
  <w:num w:numId="11">
    <w:abstractNumId w:val="0"/>
  </w:num>
  <w:num w:numId="12">
    <w:abstractNumId w:val="7"/>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79E"/>
    <w:rsid w:val="00287E2B"/>
    <w:rsid w:val="00362C92"/>
    <w:rsid w:val="00483E99"/>
    <w:rsid w:val="004E788D"/>
    <w:rsid w:val="00512751"/>
    <w:rsid w:val="005D065D"/>
    <w:rsid w:val="006E6FA8"/>
    <w:rsid w:val="0074579E"/>
    <w:rsid w:val="007748AF"/>
    <w:rsid w:val="00836C36"/>
    <w:rsid w:val="008D1C3F"/>
    <w:rsid w:val="008D4D2E"/>
    <w:rsid w:val="008E0068"/>
    <w:rsid w:val="008F2A4F"/>
    <w:rsid w:val="00906D17"/>
    <w:rsid w:val="00A657C6"/>
    <w:rsid w:val="00AB31FA"/>
    <w:rsid w:val="00B3021F"/>
    <w:rsid w:val="00B75002"/>
    <w:rsid w:val="00BB7DEA"/>
    <w:rsid w:val="00BE13AF"/>
    <w:rsid w:val="00CB30A2"/>
    <w:rsid w:val="00CF5D71"/>
    <w:rsid w:val="00D53B44"/>
    <w:rsid w:val="00D90738"/>
    <w:rsid w:val="00D9258A"/>
    <w:rsid w:val="00DB080A"/>
    <w:rsid w:val="00E728AA"/>
    <w:rsid w:val="00EB6580"/>
    <w:rsid w:val="00F25490"/>
    <w:rsid w:val="00FC0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EEFFB"/>
  <w15:chartTrackingRefBased/>
  <w15:docId w15:val="{0961D01C-4C3A-491C-A931-AE516F68F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579E"/>
    <w:pPr>
      <w:spacing w:after="0" w:line="240" w:lineRule="auto"/>
    </w:pPr>
    <w:rPr>
      <w:rFonts w:ascii="Calibri" w:eastAsia="Times New Roman" w:hAnsi="Calibri" w:cs="Times New Roman"/>
      <w:sz w:val="24"/>
      <w:szCs w:val="24"/>
    </w:rPr>
  </w:style>
  <w:style w:type="paragraph" w:styleId="Heading1">
    <w:name w:val="heading 1"/>
    <w:basedOn w:val="Normal"/>
    <w:next w:val="Normal"/>
    <w:link w:val="Heading1Char"/>
    <w:uiPriority w:val="9"/>
    <w:qFormat/>
    <w:rsid w:val="0074579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qFormat/>
    <w:rsid w:val="0074579E"/>
    <w:rPr>
      <w:szCs w:val="32"/>
    </w:rPr>
  </w:style>
  <w:style w:type="paragraph" w:styleId="Header">
    <w:name w:val="header"/>
    <w:basedOn w:val="Normal"/>
    <w:link w:val="HeaderChar"/>
    <w:unhideWhenUsed/>
    <w:rsid w:val="0074579E"/>
    <w:pPr>
      <w:tabs>
        <w:tab w:val="center" w:pos="4680"/>
        <w:tab w:val="right" w:pos="9360"/>
      </w:tabs>
    </w:pPr>
  </w:style>
  <w:style w:type="character" w:customStyle="1" w:styleId="HeaderChar">
    <w:name w:val="Header Char"/>
    <w:basedOn w:val="DefaultParagraphFont"/>
    <w:link w:val="Header"/>
    <w:rsid w:val="0074579E"/>
    <w:rPr>
      <w:rFonts w:ascii="Calibri" w:eastAsia="Times New Roman" w:hAnsi="Calibri" w:cs="Times New Roman"/>
      <w:sz w:val="24"/>
      <w:szCs w:val="24"/>
    </w:rPr>
  </w:style>
  <w:style w:type="table" w:styleId="TableGrid">
    <w:name w:val="Table Grid"/>
    <w:basedOn w:val="TableNormal"/>
    <w:uiPriority w:val="59"/>
    <w:rsid w:val="0074579E"/>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579E"/>
    <w:rPr>
      <w:color w:val="808080"/>
    </w:rPr>
  </w:style>
  <w:style w:type="paragraph" w:styleId="ListParagraph">
    <w:name w:val="List Paragraph"/>
    <w:basedOn w:val="Normal"/>
    <w:uiPriority w:val="34"/>
    <w:qFormat/>
    <w:rsid w:val="0074579E"/>
    <w:pPr>
      <w:ind w:left="720"/>
      <w:contextualSpacing/>
    </w:pPr>
  </w:style>
  <w:style w:type="paragraph" w:customStyle="1" w:styleId="LiteracyHeading1">
    <w:name w:val="Literacy Heading 1"/>
    <w:basedOn w:val="Heading1"/>
    <w:autoRedefine/>
    <w:qFormat/>
    <w:rsid w:val="0074579E"/>
    <w:pPr>
      <w:keepLines w:val="0"/>
      <w:shd w:val="clear" w:color="auto" w:fill="000000" w:themeFill="text1"/>
      <w:spacing w:before="0"/>
      <w:jc w:val="center"/>
    </w:pPr>
    <w:rPr>
      <w:rFonts w:ascii="Calisto MT" w:eastAsia="Times New Roman" w:hAnsi="Calisto MT" w:cs="Tahoma"/>
      <w:b/>
      <w:color w:val="FFFFFF" w:themeColor="background1"/>
      <w:sz w:val="28"/>
      <w:szCs w:val="28"/>
    </w:rPr>
  </w:style>
  <w:style w:type="character" w:styleId="Hyperlink">
    <w:name w:val="Hyperlink"/>
    <w:basedOn w:val="DefaultParagraphFont"/>
    <w:uiPriority w:val="99"/>
    <w:unhideWhenUsed/>
    <w:rsid w:val="0074579E"/>
    <w:rPr>
      <w:color w:val="0563C1" w:themeColor="hyperlink"/>
      <w:u w:val="single"/>
    </w:rPr>
  </w:style>
  <w:style w:type="paragraph" w:styleId="NormalWeb">
    <w:name w:val="Normal (Web)"/>
    <w:basedOn w:val="Normal"/>
    <w:uiPriority w:val="99"/>
    <w:semiHidden/>
    <w:unhideWhenUsed/>
    <w:rsid w:val="0074579E"/>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74579E"/>
  </w:style>
  <w:style w:type="character" w:customStyle="1" w:styleId="Heading1Char">
    <w:name w:val="Heading 1 Char"/>
    <w:basedOn w:val="DefaultParagraphFont"/>
    <w:link w:val="Heading1"/>
    <w:uiPriority w:val="9"/>
    <w:rsid w:val="0074579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TUHSD</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Suggs</dc:creator>
  <cp:keywords/>
  <dc:description/>
  <cp:lastModifiedBy>Diane</cp:lastModifiedBy>
  <cp:revision>2</cp:revision>
  <dcterms:created xsi:type="dcterms:W3CDTF">2017-09-09T17:29:00Z</dcterms:created>
  <dcterms:modified xsi:type="dcterms:W3CDTF">2017-09-09T17:29:00Z</dcterms:modified>
</cp:coreProperties>
</file>